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B6559" w14:textId="77777777" w:rsidR="00F76566" w:rsidRPr="00EA6B6F" w:rsidRDefault="000323BE" w:rsidP="000323BE">
      <w:pPr>
        <w:spacing w:after="240"/>
        <w:rPr>
          <w:rFonts w:cs="Arial"/>
          <w:sz w:val="18"/>
          <w:lang w:val="de-DE"/>
        </w:rPr>
      </w:pPr>
      <w:r w:rsidRPr="00EA6B6F">
        <w:rPr>
          <w:noProof/>
          <w:sz w:val="18"/>
          <w:lang w:val="de-DE" w:eastAsia="de-DE"/>
        </w:rPr>
        <w:drawing>
          <wp:anchor distT="0" distB="0" distL="114300" distR="114300" simplePos="0" relativeHeight="251658240" behindDoc="0" locked="0" layoutInCell="1" allowOverlap="1" wp14:anchorId="32564E3E" wp14:editId="34046C6D">
            <wp:simplePos x="0" y="0"/>
            <wp:positionH relativeFrom="column">
              <wp:posOffset>-755650</wp:posOffset>
            </wp:positionH>
            <wp:positionV relativeFrom="paragraph">
              <wp:posOffset>486410</wp:posOffset>
            </wp:positionV>
            <wp:extent cx="107950" cy="1619885"/>
            <wp:effectExtent l="0" t="0" r="6350" b="0"/>
            <wp:wrapNone/>
            <wp:docPr id="9"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950" cy="1619885"/>
                    </a:xfrm>
                    <a:prstGeom prst="rect">
                      <a:avLst/>
                    </a:prstGeom>
                    <a:noFill/>
                  </pic:spPr>
                </pic:pic>
              </a:graphicData>
            </a:graphic>
            <wp14:sizeRelH relativeFrom="page">
              <wp14:pctWidth>0</wp14:pctWidth>
            </wp14:sizeRelH>
            <wp14:sizeRelV relativeFrom="page">
              <wp14:pctHeight>0</wp14:pctHeight>
            </wp14:sizeRelV>
          </wp:anchor>
        </w:drawing>
      </w:r>
      <w:r w:rsidR="005A7A78" w:rsidRPr="00EA6B6F">
        <w:rPr>
          <w:caps/>
          <w:sz w:val="28"/>
          <w:lang w:val="de-DE"/>
        </w:rPr>
        <w:t>Presse Information</w:t>
      </w:r>
    </w:p>
    <w:p w14:paraId="668C0655" w14:textId="742C4EE5" w:rsidR="004843AC" w:rsidRPr="00B25281" w:rsidRDefault="000323BE" w:rsidP="005A7A78">
      <w:pPr>
        <w:pStyle w:val="Textkrper"/>
        <w:tabs>
          <w:tab w:val="clear" w:pos="1872"/>
          <w:tab w:val="clear" w:pos="3744"/>
          <w:tab w:val="clear" w:pos="6048"/>
          <w:tab w:val="left" w:pos="2835"/>
        </w:tabs>
        <w:spacing w:after="480"/>
        <w:ind w:right="-2"/>
        <w:rPr>
          <w:rStyle w:val="cs1b16eeb51"/>
          <w:rFonts w:ascii="Arial" w:hAnsi="Arial" w:cs="Arial"/>
          <w:b/>
          <w:color w:val="auto"/>
          <w:sz w:val="24"/>
          <w:szCs w:val="24"/>
        </w:rPr>
      </w:pPr>
      <w:r w:rsidRPr="00B25281">
        <w:rPr>
          <w:rStyle w:val="cs1b16eeb51"/>
          <w:rFonts w:ascii="Arial" w:hAnsi="Arial" w:cs="Arial"/>
          <w:color w:val="auto"/>
          <w:sz w:val="24"/>
          <w:szCs w:val="24"/>
        </w:rPr>
        <w:br/>
      </w:r>
      <w:r w:rsidR="000E5CD4">
        <w:rPr>
          <w:rStyle w:val="cs1b16eeb51"/>
          <w:rFonts w:ascii="Arial" w:hAnsi="Arial" w:cs="Arial"/>
          <w:b/>
          <w:color w:val="auto"/>
          <w:sz w:val="24"/>
          <w:szCs w:val="24"/>
        </w:rPr>
        <w:t xml:space="preserve">Netzqualität sicherstellen </w:t>
      </w:r>
      <w:r w:rsidR="001141CB">
        <w:rPr>
          <w:rStyle w:val="cs1b16eeb51"/>
          <w:rFonts w:ascii="Arial" w:hAnsi="Arial" w:cs="Arial"/>
          <w:b/>
          <w:color w:val="auto"/>
          <w:sz w:val="24"/>
          <w:szCs w:val="24"/>
        </w:rPr>
        <w:t xml:space="preserve">- </w:t>
      </w:r>
      <w:r w:rsidR="000E5CD4">
        <w:rPr>
          <w:rStyle w:val="cs1b16eeb51"/>
          <w:rFonts w:ascii="Arial" w:hAnsi="Arial" w:cs="Arial"/>
          <w:b/>
          <w:color w:val="auto"/>
          <w:sz w:val="24"/>
          <w:szCs w:val="24"/>
        </w:rPr>
        <w:t>jetzt auch im Kleinformat möglich</w:t>
      </w:r>
      <w:r w:rsidR="00113D35" w:rsidRPr="00B25281">
        <w:rPr>
          <w:rStyle w:val="cs1b16eeb51"/>
          <w:rFonts w:ascii="Arial" w:hAnsi="Arial" w:cs="Arial"/>
          <w:b/>
          <w:color w:val="auto"/>
          <w:sz w:val="24"/>
          <w:szCs w:val="24"/>
        </w:rPr>
        <w:br/>
      </w:r>
      <w:r w:rsidR="000E5CD4">
        <w:rPr>
          <w:rStyle w:val="cs1b16eeb51"/>
          <w:rFonts w:ascii="Arial" w:hAnsi="Arial" w:cs="Arial"/>
          <w:bCs/>
          <w:color w:val="auto"/>
          <w:sz w:val="24"/>
          <w:szCs w:val="24"/>
        </w:rPr>
        <w:t>LINAX PQ1000 misst die Netzqualität für den industriellen Bedarf nach Klasse S</w:t>
      </w:r>
    </w:p>
    <w:p w14:paraId="74771C7D" w14:textId="00978B58" w:rsidR="009D1DB1" w:rsidRDefault="00AE52F6" w:rsidP="009D1DB1">
      <w:pPr>
        <w:jc w:val="both"/>
      </w:pPr>
      <w:r>
        <w:rPr>
          <w:b/>
          <w:noProof/>
          <w:lang w:val="de-DE" w:eastAsia="de-DE"/>
        </w:rPr>
        <mc:AlternateContent>
          <mc:Choice Requires="wps">
            <w:drawing>
              <wp:anchor distT="0" distB="0" distL="114300" distR="114300" simplePos="0" relativeHeight="251676672" behindDoc="0" locked="0" layoutInCell="1" allowOverlap="1" wp14:anchorId="28C06B83" wp14:editId="6AABE62F">
                <wp:simplePos x="0" y="0"/>
                <wp:positionH relativeFrom="margin">
                  <wp:align>right</wp:align>
                </wp:positionH>
                <wp:positionV relativeFrom="paragraph">
                  <wp:posOffset>45720</wp:posOffset>
                </wp:positionV>
                <wp:extent cx="2876550" cy="1785620"/>
                <wp:effectExtent l="0" t="0" r="19050" b="24130"/>
                <wp:wrapSquare wrapText="bothSides"/>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85937"/>
                        </a:xfrm>
                        <a:prstGeom prst="rect">
                          <a:avLst/>
                        </a:prstGeom>
                        <a:solidFill>
                          <a:srgbClr val="FFFFFF"/>
                        </a:solidFill>
                        <a:ln w="9525">
                          <a:solidFill>
                            <a:srgbClr val="000000"/>
                          </a:solidFill>
                          <a:miter lim="800000"/>
                          <a:headEnd/>
                          <a:tailEnd/>
                        </a:ln>
                      </wps:spPr>
                      <wps:txbx>
                        <w:txbxContent>
                          <w:p w14:paraId="3D2BB6B4" w14:textId="1A0D9301" w:rsidR="00CD6F1B" w:rsidRDefault="002C50C9" w:rsidP="00621338">
                            <w:pPr>
                              <w:jc w:val="center"/>
                            </w:pPr>
                            <w:r>
                              <w:rPr>
                                <w:noProof/>
                              </w:rPr>
                              <w:drawing>
                                <wp:inline distT="0" distB="0" distL="0" distR="0" wp14:anchorId="15CD4809" wp14:editId="2CB06285">
                                  <wp:extent cx="1757045" cy="16852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1757045" cy="1685290"/>
                                          </a:xfrm>
                                          <a:prstGeom prst="rect">
                                            <a:avLst/>
                                          </a:prstGeom>
                                        </pic:spPr>
                                      </pic:pic>
                                    </a:graphicData>
                                  </a:graphic>
                                </wp:inline>
                              </w:drawing>
                            </w:r>
                          </w:p>
                          <w:p w14:paraId="295BF405" w14:textId="47AD314B" w:rsidR="003B33C0" w:rsidRDefault="003B33C0" w:rsidP="00621338">
                            <w:pPr>
                              <w:jc w:val="center"/>
                            </w:pPr>
                          </w:p>
                          <w:p w14:paraId="5A48DD0A" w14:textId="77777777" w:rsidR="003B33C0" w:rsidRDefault="003B33C0" w:rsidP="0062133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8C06B83" id="Rectangle 3" o:spid="_x0000_s1026" style="position:absolute;left:0;text-align:left;margin-left:175.3pt;margin-top:3.6pt;width:226.5pt;height:140.6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">
                <v:textbox>
                  <w:txbxContent>
                    <w:p w14:paraId="3D2BB6B4" w14:textId="1A0D9301" w:rsidR="00CD6F1B" w:rsidRDefault="002C50C9" w:rsidP="00621338">
                      <w:pPr>
                        <w:jc w:val="center"/>
                      </w:pPr>
                      <w:r>
                        <w:rPr>
                          <w:noProof/>
                        </w:rPr>
                        <w:drawing>
                          <wp:inline distT="0" distB="0" distL="0" distR="0" wp14:anchorId="15CD4809" wp14:editId="2CB06285">
                            <wp:extent cx="1757045" cy="16852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a:extLst>
                                        <a:ext uri="{28A0092B-C50C-407E-A947-70E740481C1C}">
                                          <a14:useLocalDpi xmlns:a14="http://schemas.microsoft.com/office/drawing/2010/main" val="0"/>
                                        </a:ext>
                                      </a:extLst>
                                    </a:blip>
                                    <a:stretch>
                                      <a:fillRect/>
                                    </a:stretch>
                                  </pic:blipFill>
                                  <pic:spPr>
                                    <a:xfrm>
                                      <a:off x="0" y="0"/>
                                      <a:ext cx="1757045" cy="1685290"/>
                                    </a:xfrm>
                                    <a:prstGeom prst="rect">
                                      <a:avLst/>
                                    </a:prstGeom>
                                  </pic:spPr>
                                </pic:pic>
                              </a:graphicData>
                            </a:graphic>
                          </wp:inline>
                        </w:drawing>
                      </w:r>
                    </w:p>
                    <w:p w14:paraId="295BF405" w14:textId="47AD314B" w:rsidR="003B33C0" w:rsidRDefault="003B33C0" w:rsidP="00621338">
                      <w:pPr>
                        <w:jc w:val="center"/>
                      </w:pPr>
                    </w:p>
                    <w:p w14:paraId="5A48DD0A" w14:textId="77777777" w:rsidR="003B33C0" w:rsidRDefault="003B33C0" w:rsidP="00621338">
                      <w:pPr>
                        <w:jc w:val="center"/>
                      </w:pPr>
                    </w:p>
                  </w:txbxContent>
                </v:textbox>
                <w10:wrap type="square" anchorx="margin"/>
              </v:rect>
            </w:pict>
          </mc:Fallback>
        </mc:AlternateContent>
      </w:r>
      <w:r w:rsidR="005A7A78" w:rsidRPr="00EA6B6F">
        <w:rPr>
          <w:b/>
        </w:rPr>
        <w:t>(</w:t>
      </w:r>
      <w:r w:rsidR="00D76459">
        <w:rPr>
          <w:b/>
        </w:rPr>
        <w:t>Wohle</w:t>
      </w:r>
      <w:r w:rsidR="00C92887">
        <w:rPr>
          <w:b/>
        </w:rPr>
        <w:t>n</w:t>
      </w:r>
      <w:r w:rsidR="00FD3499">
        <w:rPr>
          <w:b/>
        </w:rPr>
        <w:t>,</w:t>
      </w:r>
      <w:r w:rsidR="00070697" w:rsidRPr="00EA6B6F">
        <w:rPr>
          <w:b/>
        </w:rPr>
        <w:t xml:space="preserve"> </w:t>
      </w:r>
      <w:r w:rsidR="000E5CD4">
        <w:rPr>
          <w:b/>
        </w:rPr>
        <w:t>Juni</w:t>
      </w:r>
      <w:r w:rsidR="00B25281">
        <w:rPr>
          <w:b/>
        </w:rPr>
        <w:t xml:space="preserve"> 2021</w:t>
      </w:r>
      <w:r w:rsidR="005A7A78" w:rsidRPr="00EA6B6F">
        <w:rPr>
          <w:b/>
        </w:rPr>
        <w:t>)</w:t>
      </w:r>
      <w:r w:rsidR="00FD134D" w:rsidRPr="00EA6B6F">
        <w:t xml:space="preserve"> </w:t>
      </w:r>
      <w:r w:rsidR="002C50C9">
        <w:t>Netzqualität sicherstellen! Diese Ansprüche werden immer stärker und lauter. So bestätigen uns Versorgungsunternehmen, Industriebetriebe aber auch viele der Elektrofachkräfte, die mehr und mehr mit dem Thema seitens ihrer Kunden konfrontiert werden. Dabei stellt sich oft die Frage, welches Messgerät mit welcher Fachkompetenz und mit welchem Budget angesetzt werden soll.</w:t>
      </w:r>
    </w:p>
    <w:p w14:paraId="50C960DF" w14:textId="2A3380E2" w:rsidR="002C50C9" w:rsidRDefault="002C50C9" w:rsidP="009D1DB1">
      <w:pPr>
        <w:jc w:val="both"/>
      </w:pPr>
      <w:r>
        <w:rPr>
          <w:noProof/>
        </w:rPr>
        <mc:AlternateContent>
          <mc:Choice Requires="wps">
            <w:drawing>
              <wp:anchor distT="0" distB="0" distL="114300" distR="114300" simplePos="0" relativeHeight="251679744" behindDoc="0" locked="0" layoutInCell="1" allowOverlap="1" wp14:anchorId="1AB4B724" wp14:editId="77B3AAD8">
                <wp:simplePos x="0" y="0"/>
                <wp:positionH relativeFrom="column">
                  <wp:posOffset>2895283</wp:posOffset>
                </wp:positionH>
                <wp:positionV relativeFrom="paragraph">
                  <wp:posOffset>137160</wp:posOffset>
                </wp:positionV>
                <wp:extent cx="2833687" cy="375920"/>
                <wp:effectExtent l="0" t="0" r="5080" b="5080"/>
                <wp:wrapNone/>
                <wp:docPr id="8" name="Textfeld 8"/>
                <wp:cNvGraphicFramePr/>
                <a:graphic xmlns:a="http://schemas.openxmlformats.org/drawingml/2006/main">
                  <a:graphicData uri="http://schemas.microsoft.com/office/word/2010/wordprocessingShape">
                    <wps:wsp>
                      <wps:cNvSpPr txBox="1"/>
                      <wps:spPr>
                        <a:xfrm>
                          <a:off x="0" y="0"/>
                          <a:ext cx="2833687" cy="375920"/>
                        </a:xfrm>
                        <a:prstGeom prst="rect">
                          <a:avLst/>
                        </a:prstGeom>
                        <a:solidFill>
                          <a:schemeClr val="lt1"/>
                        </a:solidFill>
                        <a:ln w="6350">
                          <a:noFill/>
                        </a:ln>
                      </wps:spPr>
                      <wps:txbx>
                        <w:txbxContent>
                          <w:p w14:paraId="147D2043" w14:textId="3633135D" w:rsidR="003B33C0" w:rsidRPr="003B33C0" w:rsidRDefault="000E5CD4">
                            <w:pPr>
                              <w:rPr>
                                <w:i/>
                                <w:iCs/>
                                <w:sz w:val="18"/>
                                <w:szCs w:val="18"/>
                              </w:rPr>
                            </w:pPr>
                            <w:r>
                              <w:rPr>
                                <w:i/>
                                <w:iCs/>
                                <w:sz w:val="18"/>
                                <w:szCs w:val="18"/>
                              </w:rPr>
                              <w:t xml:space="preserve">Der </w:t>
                            </w:r>
                            <w:r w:rsidR="009E6A69">
                              <w:rPr>
                                <w:i/>
                                <w:iCs/>
                                <w:sz w:val="18"/>
                                <w:szCs w:val="18"/>
                              </w:rPr>
                              <w:t xml:space="preserve">LINAX </w:t>
                            </w:r>
                            <w:r>
                              <w:rPr>
                                <w:i/>
                                <w:iCs/>
                                <w:sz w:val="18"/>
                                <w:szCs w:val="18"/>
                              </w:rPr>
                              <w:t>PQ1000 ist ein Netzanalysator nach IEC61000-4-30 Ed. 3 der Klasse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AB4B724" id="_x0000_t202" coordsize="21600,21600" o:spt="202" path="m,l,21600r21600,l21600,xe">
                <v:stroke joinstyle="miter"/>
                <v:path gradientshapeok="t" o:connecttype="rect"/>
              </v:shapetype>
              <v:shape id="Textfeld 8" o:spid="_x0000_s1027" type="#_x0000_t202" style="position:absolute;left:0;text-align:left;margin-left:228pt;margin-top:10.8pt;width:223.1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" fillcolor="white [3201]" stroked="f" strokeweight=".5pt">
                <v:textbox>
                  <w:txbxContent>
                    <w:p w14:paraId="147D2043" w14:textId="3633135D" w:rsidR="003B33C0" w:rsidRPr="003B33C0" w:rsidRDefault="000E5CD4">
                      <w:pPr>
                        <w:rPr>
                          <w:i/>
                          <w:iCs/>
                          <w:sz w:val="18"/>
                          <w:szCs w:val="18"/>
                        </w:rPr>
                      </w:pPr>
                      <w:r>
                        <w:rPr>
                          <w:i/>
                          <w:iCs/>
                          <w:sz w:val="18"/>
                          <w:szCs w:val="18"/>
                        </w:rPr>
                        <w:t xml:space="preserve">Der </w:t>
                      </w:r>
                      <w:r w:rsidR="009E6A69">
                        <w:rPr>
                          <w:i/>
                          <w:iCs/>
                          <w:sz w:val="18"/>
                          <w:szCs w:val="18"/>
                        </w:rPr>
                        <w:t xml:space="preserve">LINAX </w:t>
                      </w:r>
                      <w:r>
                        <w:rPr>
                          <w:i/>
                          <w:iCs/>
                          <w:sz w:val="18"/>
                          <w:szCs w:val="18"/>
                        </w:rPr>
                        <w:t>PQ1000 ist ein Netzanalysator nach IEC61000-4-30 Ed. 3 der Klasse S.</w:t>
                      </w:r>
                    </w:p>
                  </w:txbxContent>
                </v:textbox>
              </v:shape>
            </w:pict>
          </mc:Fallback>
        </mc:AlternateContent>
      </w:r>
    </w:p>
    <w:p w14:paraId="109CB3C1" w14:textId="5207EE52" w:rsidR="00336289" w:rsidRDefault="002C50C9" w:rsidP="009D1DB1">
      <w:pPr>
        <w:jc w:val="both"/>
      </w:pPr>
      <w:r>
        <w:t xml:space="preserve">Die Netzqualität sicherstellen für den industriellen Bedarf. Dies bietet nun der Netzanalysator der Serie </w:t>
      </w:r>
      <w:r>
        <w:rPr>
          <w:rStyle w:val="Fett"/>
        </w:rPr>
        <w:t>LIN</w:t>
      </w:r>
      <w:r w:rsidR="0031201C">
        <w:rPr>
          <w:rStyle w:val="Fett"/>
        </w:rPr>
        <w:t>A</w:t>
      </w:r>
      <w:r>
        <w:rPr>
          <w:rStyle w:val="Fett"/>
        </w:rPr>
        <w:t xml:space="preserve">X PQ1000 nach IEC61000-4-30 der Klasse S. </w:t>
      </w:r>
      <w:r>
        <w:t xml:space="preserve">Dabei ist das Messgerät speziell für den Bereich des </w:t>
      </w:r>
      <w:hyperlink r:id="rId10" w:tgtFrame="_blank" w:history="1">
        <w:r>
          <w:rPr>
            <w:rStyle w:val="Hyperlink"/>
          </w:rPr>
          <w:t>"Demand Side Power Quality" (DSPQ)</w:t>
        </w:r>
      </w:hyperlink>
      <w:r>
        <w:t xml:space="preserve"> ausgelegt. Dort finden Sie den Prozess zur Absicherung der Netzqualität auf der Verbraucherseite (nach dem </w:t>
      </w:r>
      <w:hyperlink r:id="rId11" w:tgtFrame="_blank" w:history="1">
        <w:proofErr w:type="spellStart"/>
        <w:r>
          <w:rPr>
            <w:rStyle w:val="Hyperlink"/>
          </w:rPr>
          <w:t>PoCC</w:t>
        </w:r>
        <w:proofErr w:type="spellEnd"/>
      </w:hyperlink>
      <w:r>
        <w:t xml:space="preserve"> gemäss IEC TR 63191).</w:t>
      </w:r>
    </w:p>
    <w:p w14:paraId="17072340" w14:textId="52201026" w:rsidR="009E3A6F" w:rsidRDefault="009E3A6F" w:rsidP="009F247C">
      <w:pPr>
        <w:jc w:val="both"/>
        <w:rPr>
          <w:b/>
          <w:bCs/>
        </w:rPr>
      </w:pPr>
    </w:p>
    <w:p w14:paraId="5FE7C44A" w14:textId="77777777" w:rsidR="009D1DB1" w:rsidRPr="009D1DB1" w:rsidRDefault="009D1DB1" w:rsidP="009D1DB1">
      <w:pPr>
        <w:jc w:val="both"/>
        <w:rPr>
          <w:b/>
          <w:bCs/>
        </w:rPr>
      </w:pPr>
      <w:r w:rsidRPr="009D1DB1">
        <w:rPr>
          <w:b/>
          <w:bCs/>
        </w:rPr>
        <w:t>Warum aber Klasse S und nicht Klasse A</w:t>
      </w:r>
    </w:p>
    <w:p w14:paraId="19E79C1E" w14:textId="77777777" w:rsidR="002C50C9" w:rsidRDefault="002C50C9" w:rsidP="002C50C9">
      <w:pPr>
        <w:jc w:val="both"/>
      </w:pPr>
      <w:r>
        <w:t>Messgeräte nach IEC 61000-4-30 Klasse A liefern grundsätzlich Messwerte, die Messgerät- und herstellerübergreifend vergleichbar sind. Im Falle von Rechtsfällen, ist Klasse A zwingend erforderlich und ist im Besonderen für die Verteilnetzbetreiber relevant.</w:t>
      </w:r>
    </w:p>
    <w:p w14:paraId="655CD9BA" w14:textId="77777777" w:rsidR="002C50C9" w:rsidRDefault="002C50C9" w:rsidP="002C50C9">
      <w:pPr>
        <w:jc w:val="both"/>
      </w:pPr>
    </w:p>
    <w:p w14:paraId="2C823416" w14:textId="05546F4C" w:rsidR="009D1DB1" w:rsidRDefault="002C50C9" w:rsidP="002C50C9">
      <w:pPr>
        <w:jc w:val="both"/>
      </w:pPr>
      <w:r>
        <w:t xml:space="preserve">Netzqualitätsanalysatoren nach IEC 61000-4-30 der Klasse S sind für die grundlegende / fortgeschrittene Netzqualitätsanalyse gedacht und liefern nützliche Überwachungsdaten. Instrumente, welche die Leistungsanforderungen der Klasse S erfüllen, werden für statistische Netzqualitäts-Erhebungen und andere Anwendungen und Messdienstleistungen eingesetzt. Dort bestehen keine potenziellen Streitigkeiten. Somit sind auch keine vergleichbaren Messungen zwingend erforderlich. Die Leistungsanforderungen für Klasse S sind weniger hoch als für Klasse A. Daraus resultiert unter anderem auch ein geringerer Preis. Sie werden oft in Industrie- und Versorgungstechnik am IPC eingesetzt (nach IEC [TR] 63191 ist dies die Netzverteilung nach dem Point </w:t>
      </w:r>
      <w:proofErr w:type="spellStart"/>
      <w:r>
        <w:t>of</w:t>
      </w:r>
      <w:proofErr w:type="spellEnd"/>
      <w:r>
        <w:t xml:space="preserve"> Common </w:t>
      </w:r>
      <w:proofErr w:type="spellStart"/>
      <w:r>
        <w:t>Coupling</w:t>
      </w:r>
      <w:proofErr w:type="spellEnd"/>
      <w:r>
        <w:t xml:space="preserve"> (</w:t>
      </w:r>
      <w:proofErr w:type="spellStart"/>
      <w:r>
        <w:t>PoCC</w:t>
      </w:r>
      <w:proofErr w:type="spellEnd"/>
      <w:r>
        <w:t>)). Sogar in Rechenzentren werden diese gemäss der EN50600-2-2:2019-08 [Kapitel 6.2.3 Spannungsqualität] innerhalb der Infrastruktur dringend empfohlen.</w:t>
      </w:r>
    </w:p>
    <w:p w14:paraId="1FAA5233" w14:textId="77777777" w:rsidR="002C50C9" w:rsidRPr="002C50C9" w:rsidRDefault="002C50C9" w:rsidP="002C50C9">
      <w:pPr>
        <w:jc w:val="both"/>
        <w:rPr>
          <w:lang w:val="de-DE"/>
        </w:rPr>
      </w:pPr>
    </w:p>
    <w:p w14:paraId="15D47217" w14:textId="6E7E6DE3" w:rsidR="009D1DB1" w:rsidRPr="009D1DB1" w:rsidRDefault="009D1DB1" w:rsidP="009D1DB1">
      <w:pPr>
        <w:jc w:val="both"/>
        <w:rPr>
          <w:b/>
          <w:bCs/>
        </w:rPr>
      </w:pPr>
      <w:r w:rsidRPr="009D1DB1">
        <w:rPr>
          <w:b/>
          <w:bCs/>
        </w:rPr>
        <w:t>Netzqualität sicherstellen mit Zertifizierung auch bei Klasse S</w:t>
      </w:r>
    </w:p>
    <w:p w14:paraId="2320E272" w14:textId="78F61143" w:rsidR="009D1DB1" w:rsidRDefault="002C50C9" w:rsidP="00A42FEB">
      <w:pPr>
        <w:jc w:val="both"/>
        <w:rPr>
          <w:rFonts w:cs="Arial"/>
          <w:bCs/>
          <w:sz w:val="21"/>
          <w:szCs w:val="21"/>
          <w:shd w:val="clear" w:color="auto" w:fill="FFFFFF"/>
        </w:rPr>
      </w:pPr>
      <w:r w:rsidRPr="002C50C9">
        <w:rPr>
          <w:noProof/>
        </w:rPr>
        <w:t>Ein sehr wichtiges Kriterium zur korrekten als auch wiederholgenauen Messung der Netzqualität sind die Einhaltung von Normen zum Messverfahren. Diese sind nicht zu verwechseln mit den Normen zur Einhaltung der Netzqualität. Aus diesem Grund sollten auch Messgeräte der Klasse S zertifiziert sein. Beim LINAX PQ1000 wird dies auf Basis der grossen Brüder LINAX PQ3000 &amp; PQ5000 durch die METAS, dem Eidgenössischen Institut für Metrologie der Schweiz, sicher gestellt. Eben Schweizer Präzision.</w:t>
      </w:r>
    </w:p>
    <w:p w14:paraId="5CFF981B" w14:textId="547B3A32" w:rsidR="009D1DB1" w:rsidRDefault="009D1DB1" w:rsidP="00A42FEB">
      <w:pPr>
        <w:jc w:val="both"/>
        <w:rPr>
          <w:rFonts w:cs="Arial"/>
          <w:bCs/>
          <w:sz w:val="21"/>
          <w:szCs w:val="21"/>
          <w:shd w:val="clear" w:color="auto" w:fill="FFFFFF"/>
        </w:rPr>
      </w:pPr>
    </w:p>
    <w:p w14:paraId="167469B5" w14:textId="0B07FA8E" w:rsidR="009D1DB1" w:rsidRDefault="009D1DB1" w:rsidP="00A42FEB">
      <w:pPr>
        <w:jc w:val="both"/>
        <w:rPr>
          <w:rFonts w:cs="Arial"/>
          <w:bCs/>
          <w:sz w:val="21"/>
          <w:szCs w:val="21"/>
          <w:shd w:val="clear" w:color="auto" w:fill="FFFFFF"/>
        </w:rPr>
      </w:pPr>
    </w:p>
    <w:p w14:paraId="4C23DD19" w14:textId="16E5D4D0" w:rsidR="009D1DB1" w:rsidRDefault="009D1DB1" w:rsidP="00A42FEB">
      <w:pPr>
        <w:jc w:val="both"/>
        <w:rPr>
          <w:rFonts w:cs="Arial"/>
          <w:bCs/>
          <w:sz w:val="21"/>
          <w:szCs w:val="21"/>
          <w:shd w:val="clear" w:color="auto" w:fill="FFFFFF"/>
        </w:rPr>
      </w:pPr>
    </w:p>
    <w:p w14:paraId="0A21E30B" w14:textId="510FC84E" w:rsidR="009D1DB1" w:rsidRDefault="009D1DB1" w:rsidP="00A42FEB">
      <w:pPr>
        <w:jc w:val="both"/>
        <w:rPr>
          <w:rFonts w:cs="Arial"/>
          <w:bCs/>
          <w:sz w:val="21"/>
          <w:szCs w:val="21"/>
          <w:shd w:val="clear" w:color="auto" w:fill="FFFFFF"/>
        </w:rPr>
      </w:pPr>
    </w:p>
    <w:p w14:paraId="658431B9" w14:textId="1B747ACC" w:rsidR="009D1DB1" w:rsidRDefault="009D1DB1" w:rsidP="00A42FEB">
      <w:pPr>
        <w:jc w:val="both"/>
        <w:rPr>
          <w:rFonts w:cs="Arial"/>
          <w:bCs/>
          <w:sz w:val="21"/>
          <w:szCs w:val="21"/>
          <w:shd w:val="clear" w:color="auto" w:fill="FFFFFF"/>
        </w:rPr>
      </w:pPr>
    </w:p>
    <w:p w14:paraId="5E97AFDC" w14:textId="7C427D42" w:rsidR="009D1DB1" w:rsidRDefault="009D1DB1" w:rsidP="00A42FEB">
      <w:pPr>
        <w:jc w:val="both"/>
        <w:rPr>
          <w:rFonts w:cs="Arial"/>
          <w:bCs/>
          <w:sz w:val="21"/>
          <w:szCs w:val="21"/>
          <w:shd w:val="clear" w:color="auto" w:fill="FFFFFF"/>
        </w:rPr>
      </w:pPr>
    </w:p>
    <w:p w14:paraId="1DCC5439" w14:textId="42C7E34D" w:rsidR="009D1DB1" w:rsidRDefault="009D1DB1" w:rsidP="00A42FEB">
      <w:pPr>
        <w:jc w:val="both"/>
        <w:rPr>
          <w:rFonts w:cs="Arial"/>
          <w:bCs/>
          <w:sz w:val="21"/>
          <w:szCs w:val="21"/>
          <w:shd w:val="clear" w:color="auto" w:fill="FFFFFF"/>
        </w:rPr>
      </w:pPr>
    </w:p>
    <w:p w14:paraId="0967DD96" w14:textId="70AC8A72" w:rsidR="009D1DB1" w:rsidRDefault="009D1DB1" w:rsidP="00A42FEB">
      <w:pPr>
        <w:jc w:val="both"/>
        <w:rPr>
          <w:rFonts w:cs="Arial"/>
          <w:bCs/>
          <w:sz w:val="21"/>
          <w:szCs w:val="21"/>
          <w:shd w:val="clear" w:color="auto" w:fill="FFFFFF"/>
        </w:rPr>
      </w:pPr>
    </w:p>
    <w:p w14:paraId="26483825" w14:textId="3B9E9951" w:rsidR="009D1DB1" w:rsidRDefault="009D1DB1" w:rsidP="00A42FEB">
      <w:pPr>
        <w:jc w:val="both"/>
        <w:rPr>
          <w:rFonts w:cs="Arial"/>
          <w:bCs/>
          <w:sz w:val="21"/>
          <w:szCs w:val="21"/>
          <w:shd w:val="clear" w:color="auto" w:fill="FFFFFF"/>
        </w:rPr>
      </w:pPr>
    </w:p>
    <w:p w14:paraId="4E6C82E7" w14:textId="33E6C6E3" w:rsidR="009D1DB1" w:rsidRDefault="009D1DB1" w:rsidP="00A42FEB">
      <w:pPr>
        <w:jc w:val="both"/>
        <w:rPr>
          <w:rFonts w:cs="Arial"/>
          <w:bCs/>
          <w:sz w:val="21"/>
          <w:szCs w:val="21"/>
          <w:shd w:val="clear" w:color="auto" w:fill="FFFFFF"/>
        </w:rPr>
      </w:pPr>
    </w:p>
    <w:p w14:paraId="3768CCAE" w14:textId="679DBA23" w:rsidR="009D1DB1" w:rsidRDefault="009D1DB1" w:rsidP="00A42FEB">
      <w:pPr>
        <w:jc w:val="both"/>
        <w:rPr>
          <w:rFonts w:cs="Arial"/>
          <w:bCs/>
          <w:sz w:val="21"/>
          <w:szCs w:val="21"/>
          <w:shd w:val="clear" w:color="auto" w:fill="FFFFFF"/>
        </w:rPr>
      </w:pPr>
    </w:p>
    <w:p w14:paraId="28FAB139" w14:textId="77777777" w:rsidR="009D1DB1" w:rsidRDefault="009D1DB1" w:rsidP="00A42FEB">
      <w:pPr>
        <w:jc w:val="both"/>
        <w:rPr>
          <w:rFonts w:cs="Arial"/>
          <w:bCs/>
          <w:sz w:val="21"/>
          <w:szCs w:val="21"/>
          <w:shd w:val="clear" w:color="auto" w:fill="FFFFFF"/>
        </w:rPr>
      </w:pPr>
    </w:p>
    <w:p w14:paraId="51849D92" w14:textId="76BDF95C" w:rsidR="009D1DB1" w:rsidRDefault="007A42CC" w:rsidP="00A42FEB">
      <w:pPr>
        <w:jc w:val="both"/>
        <w:rPr>
          <w:rFonts w:cs="Arial"/>
          <w:bCs/>
          <w:sz w:val="21"/>
          <w:szCs w:val="21"/>
          <w:shd w:val="clear" w:color="auto" w:fill="FFFFFF"/>
        </w:rPr>
      </w:pPr>
      <w:r w:rsidRPr="009D1DB1">
        <w:rPr>
          <w:b/>
          <w:bCs/>
          <w:noProof/>
          <w:lang w:val="en-US" w:eastAsia="de-DE"/>
        </w:rPr>
        <mc:AlternateContent>
          <mc:Choice Requires="wps">
            <w:drawing>
              <wp:anchor distT="0" distB="0" distL="114300" distR="114300" simplePos="0" relativeHeight="251687936" behindDoc="0" locked="0" layoutInCell="1" allowOverlap="1" wp14:anchorId="7591AA35" wp14:editId="49932168">
                <wp:simplePos x="0" y="0"/>
                <wp:positionH relativeFrom="margin">
                  <wp:posOffset>5715</wp:posOffset>
                </wp:positionH>
                <wp:positionV relativeFrom="paragraph">
                  <wp:posOffset>154305</wp:posOffset>
                </wp:positionV>
                <wp:extent cx="2876550" cy="1652270"/>
                <wp:effectExtent l="0" t="0" r="19050" b="24130"/>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652270"/>
                        </a:xfrm>
                        <a:prstGeom prst="rect">
                          <a:avLst/>
                        </a:prstGeom>
                        <a:solidFill>
                          <a:srgbClr val="FFFFFF"/>
                        </a:solidFill>
                        <a:ln w="9525">
                          <a:solidFill>
                            <a:srgbClr val="000000"/>
                          </a:solidFill>
                          <a:miter lim="800000"/>
                          <a:headEnd/>
                          <a:tailEnd/>
                        </a:ln>
                      </wps:spPr>
                      <wps:txbx>
                        <w:txbxContent>
                          <w:p w14:paraId="7EB2CE53" w14:textId="204AB271" w:rsidR="003B0179" w:rsidRDefault="003B0179" w:rsidP="003B0179">
                            <w:pPr>
                              <w:jc w:val="center"/>
                            </w:pPr>
                            <w:r>
                              <w:rPr>
                                <w:noProof/>
                              </w:rPr>
                              <w:drawing>
                                <wp:inline distT="0" distB="0" distL="0" distR="0" wp14:anchorId="6CAC5345" wp14:editId="3FC77791">
                                  <wp:extent cx="2684780" cy="1137285"/>
                                  <wp:effectExtent l="0" t="0" r="127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2">
                                            <a:extLst>
                                              <a:ext uri="{28A0092B-C50C-407E-A947-70E740481C1C}">
                                                <a14:useLocalDpi xmlns:a14="http://schemas.microsoft.com/office/drawing/2010/main" val="0"/>
                                              </a:ext>
                                            </a:extLst>
                                          </a:blip>
                                          <a:stretch>
                                            <a:fillRect/>
                                          </a:stretch>
                                        </pic:blipFill>
                                        <pic:spPr>
                                          <a:xfrm>
                                            <a:off x="0" y="0"/>
                                            <a:ext cx="2684780" cy="1137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591AA35" id="_x0000_s1028" style="position:absolute;left:0;text-align:left;margin-left:.45pt;margin-top:12.15pt;width:226.5pt;height:130.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">
                <v:textbox>
                  <w:txbxContent>
                    <w:p w14:paraId="7EB2CE53" w14:textId="204AB271" w:rsidR="003B0179" w:rsidRDefault="003B0179" w:rsidP="003B0179">
                      <w:pPr>
                        <w:jc w:val="center"/>
                      </w:pPr>
                      <w:r>
                        <w:rPr>
                          <w:noProof/>
                        </w:rPr>
                        <w:drawing>
                          <wp:inline distT="0" distB="0" distL="0" distR="0" wp14:anchorId="6CAC5345" wp14:editId="3FC77791">
                            <wp:extent cx="2684780" cy="1137285"/>
                            <wp:effectExtent l="0" t="0" r="127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3">
                                      <a:extLst>
                                        <a:ext uri="{28A0092B-C50C-407E-A947-70E740481C1C}">
                                          <a14:useLocalDpi xmlns:a14="http://schemas.microsoft.com/office/drawing/2010/main" val="0"/>
                                        </a:ext>
                                      </a:extLst>
                                    </a:blip>
                                    <a:stretch>
                                      <a:fillRect/>
                                    </a:stretch>
                                  </pic:blipFill>
                                  <pic:spPr>
                                    <a:xfrm>
                                      <a:off x="0" y="0"/>
                                      <a:ext cx="2684780" cy="1137285"/>
                                    </a:xfrm>
                                    <a:prstGeom prst="rect">
                                      <a:avLst/>
                                    </a:prstGeom>
                                  </pic:spPr>
                                </pic:pic>
                              </a:graphicData>
                            </a:graphic>
                          </wp:inline>
                        </w:drawing>
                      </w:r>
                    </w:p>
                  </w:txbxContent>
                </v:textbox>
                <w10:wrap type="square" anchorx="margin"/>
              </v:rect>
            </w:pict>
          </mc:Fallback>
        </mc:AlternateContent>
      </w:r>
    </w:p>
    <w:p w14:paraId="516AB1C8" w14:textId="13916777" w:rsidR="009D1DB1" w:rsidRDefault="009D1DB1" w:rsidP="009D1DB1">
      <w:pPr>
        <w:jc w:val="both"/>
        <w:rPr>
          <w:rFonts w:cs="Arial"/>
          <w:b/>
          <w:bCs/>
          <w:sz w:val="21"/>
          <w:szCs w:val="21"/>
          <w:shd w:val="clear" w:color="auto" w:fill="FFFFFF"/>
        </w:rPr>
      </w:pPr>
      <w:r w:rsidRPr="009D1DB1">
        <w:rPr>
          <w:rFonts w:cs="Arial"/>
          <w:b/>
          <w:bCs/>
          <w:sz w:val="21"/>
          <w:szCs w:val="21"/>
          <w:shd w:val="clear" w:color="auto" w:fill="FFFFFF"/>
        </w:rPr>
        <w:t>Netzqualität sicherstellen mit höchstem Anspruch an die Cyber</w:t>
      </w:r>
      <w:r w:rsidR="0031201C">
        <w:rPr>
          <w:rFonts w:cs="Arial"/>
          <w:b/>
          <w:bCs/>
          <w:sz w:val="21"/>
          <w:szCs w:val="21"/>
          <w:shd w:val="clear" w:color="auto" w:fill="FFFFFF"/>
        </w:rPr>
        <w:t>-</w:t>
      </w:r>
      <w:r w:rsidRPr="009D1DB1">
        <w:rPr>
          <w:rFonts w:cs="Arial"/>
          <w:b/>
          <w:bCs/>
          <w:sz w:val="21"/>
          <w:szCs w:val="21"/>
          <w:shd w:val="clear" w:color="auto" w:fill="FFFFFF"/>
        </w:rPr>
        <w:t>Security</w:t>
      </w:r>
    </w:p>
    <w:p w14:paraId="6F50F751" w14:textId="3E5C74CA" w:rsidR="009D1DB1" w:rsidRPr="009D1DB1" w:rsidRDefault="009D1DB1" w:rsidP="009D1DB1">
      <w:pPr>
        <w:jc w:val="both"/>
        <w:rPr>
          <w:rFonts w:cs="Arial"/>
          <w:sz w:val="21"/>
          <w:szCs w:val="21"/>
          <w:shd w:val="clear" w:color="auto" w:fill="FFFFFF"/>
        </w:rPr>
      </w:pPr>
      <w:r>
        <w:rPr>
          <w:noProof/>
        </w:rPr>
        <mc:AlternateContent>
          <mc:Choice Requires="wps">
            <w:drawing>
              <wp:anchor distT="0" distB="0" distL="114300" distR="114300" simplePos="0" relativeHeight="251689984" behindDoc="0" locked="0" layoutInCell="1" allowOverlap="1" wp14:anchorId="14119AA7" wp14:editId="6A3659C5">
                <wp:simplePos x="0" y="0"/>
                <wp:positionH relativeFrom="margin">
                  <wp:posOffset>21590</wp:posOffset>
                </wp:positionH>
                <wp:positionV relativeFrom="paragraph">
                  <wp:posOffset>926120</wp:posOffset>
                </wp:positionV>
                <wp:extent cx="2838133" cy="410045"/>
                <wp:effectExtent l="0" t="0" r="635" b="9525"/>
                <wp:wrapNone/>
                <wp:docPr id="27" name="Textfeld 27"/>
                <wp:cNvGraphicFramePr/>
                <a:graphic xmlns:a="http://schemas.openxmlformats.org/drawingml/2006/main">
                  <a:graphicData uri="http://schemas.microsoft.com/office/word/2010/wordprocessingShape">
                    <wps:wsp>
                      <wps:cNvSpPr txBox="1"/>
                      <wps:spPr>
                        <a:xfrm>
                          <a:off x="0" y="0"/>
                          <a:ext cx="2838133" cy="410045"/>
                        </a:xfrm>
                        <a:prstGeom prst="rect">
                          <a:avLst/>
                        </a:prstGeom>
                        <a:solidFill>
                          <a:sysClr val="window" lastClr="FFFFFF"/>
                        </a:solidFill>
                        <a:ln w="6350">
                          <a:noFill/>
                        </a:ln>
                      </wps:spPr>
                      <wps:txbx>
                        <w:txbxContent>
                          <w:p w14:paraId="183B07D9" w14:textId="34BF7364" w:rsidR="003B0179" w:rsidRPr="003B33C0" w:rsidRDefault="009D1DB1" w:rsidP="003B0179">
                            <w:pPr>
                              <w:rPr>
                                <w:i/>
                                <w:iCs/>
                                <w:sz w:val="18"/>
                                <w:szCs w:val="18"/>
                              </w:rPr>
                            </w:pPr>
                            <w:r>
                              <w:rPr>
                                <w:i/>
                                <w:iCs/>
                                <w:sz w:val="18"/>
                                <w:szCs w:val="18"/>
                              </w:rPr>
                              <w:t xml:space="preserve">Eine gute </w:t>
                            </w:r>
                            <w:proofErr w:type="spellStart"/>
                            <w:r>
                              <w:rPr>
                                <w:i/>
                                <w:iCs/>
                                <w:sz w:val="18"/>
                                <w:szCs w:val="18"/>
                              </w:rPr>
                              <w:t>Cyber</w:t>
                            </w:r>
                            <w:proofErr w:type="spellEnd"/>
                            <w:r>
                              <w:rPr>
                                <w:i/>
                                <w:iCs/>
                                <w:sz w:val="18"/>
                                <w:szCs w:val="18"/>
                              </w:rPr>
                              <w:t xml:space="preserve"> Security auf Basis von einzelnen Messgeräten ist mittlerweile unabdingbar.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119AA7" id="Textfeld 27" o:spid="_x0000_s1029" type="#_x0000_t202" style="position:absolute;left:0;text-align:left;margin-left:1.7pt;margin-top:72.9pt;width:223.5pt;height:32.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" fillcolor="window" stroked="f" strokeweight=".5pt">
                <v:textbox>
                  <w:txbxContent>
                    <w:p w14:paraId="183B07D9" w14:textId="34BF7364" w:rsidR="003B0179" w:rsidRPr="003B33C0" w:rsidRDefault="009D1DB1" w:rsidP="003B0179">
                      <w:pPr>
                        <w:rPr>
                          <w:i/>
                          <w:iCs/>
                          <w:sz w:val="18"/>
                          <w:szCs w:val="18"/>
                        </w:rPr>
                      </w:pPr>
                      <w:r>
                        <w:rPr>
                          <w:i/>
                          <w:iCs/>
                          <w:sz w:val="18"/>
                          <w:szCs w:val="18"/>
                        </w:rPr>
                        <w:t xml:space="preserve">Eine gute </w:t>
                      </w:r>
                      <w:proofErr w:type="spellStart"/>
                      <w:r>
                        <w:rPr>
                          <w:i/>
                          <w:iCs/>
                          <w:sz w:val="18"/>
                          <w:szCs w:val="18"/>
                        </w:rPr>
                        <w:t>Cyber</w:t>
                      </w:r>
                      <w:proofErr w:type="spellEnd"/>
                      <w:r>
                        <w:rPr>
                          <w:i/>
                          <w:iCs/>
                          <w:sz w:val="18"/>
                          <w:szCs w:val="18"/>
                        </w:rPr>
                        <w:t xml:space="preserve"> Security auf Basis von einzelnen Messgeräten ist mittlerweile unabdingbar.</w:t>
                      </w:r>
                    </w:p>
                  </w:txbxContent>
                </v:textbox>
                <w10:wrap anchorx="margin"/>
              </v:shape>
            </w:pict>
          </mc:Fallback>
        </mc:AlternateContent>
      </w:r>
      <w:r w:rsidRPr="009D1DB1">
        <w:rPr>
          <w:rFonts w:cs="Arial"/>
          <w:sz w:val="21"/>
          <w:szCs w:val="21"/>
          <w:shd w:val="clear" w:color="auto" w:fill="FFFFFF"/>
        </w:rPr>
        <w:t>Das Thema Cyber</w:t>
      </w:r>
      <w:r w:rsidR="0031201C">
        <w:rPr>
          <w:rFonts w:cs="Arial"/>
          <w:sz w:val="21"/>
          <w:szCs w:val="21"/>
          <w:shd w:val="clear" w:color="auto" w:fill="FFFFFF"/>
        </w:rPr>
        <w:t>-</w:t>
      </w:r>
      <w:r w:rsidRPr="009D1DB1">
        <w:rPr>
          <w:rFonts w:cs="Arial"/>
          <w:sz w:val="21"/>
          <w:szCs w:val="21"/>
          <w:shd w:val="clear" w:color="auto" w:fill="FFFFFF"/>
        </w:rPr>
        <w:t>Security wird aufgrund der stetig wachsenden Vernetzung auch immer wichtiger. Speziell in den Bereichen der Energieverteilung, sei es in öffentlichen oder privaten Netzen. Aufgrund der Bedrohungslage ist eine wirksame Cyber</w:t>
      </w:r>
      <w:r w:rsidR="0031201C">
        <w:rPr>
          <w:rFonts w:cs="Arial"/>
          <w:sz w:val="21"/>
          <w:szCs w:val="21"/>
          <w:shd w:val="clear" w:color="auto" w:fill="FFFFFF"/>
        </w:rPr>
        <w:t>-</w:t>
      </w:r>
      <w:r w:rsidRPr="009D1DB1">
        <w:rPr>
          <w:rFonts w:cs="Arial"/>
          <w:sz w:val="21"/>
          <w:szCs w:val="21"/>
          <w:shd w:val="clear" w:color="auto" w:fill="FFFFFF"/>
        </w:rPr>
        <w:t>Security essenziell. Hierzu bietet der LINAX PQ1000 viele der wirksamen Schutzeinrichtungen, wie seine grossen Geschwister. Dazu zählen:</w:t>
      </w:r>
      <w:r>
        <w:rPr>
          <w:rFonts w:cs="Arial"/>
          <w:sz w:val="21"/>
          <w:szCs w:val="21"/>
          <w:shd w:val="clear" w:color="auto" w:fill="FFFFFF"/>
        </w:rPr>
        <w:t xml:space="preserve"> </w:t>
      </w:r>
      <w:r w:rsidRPr="009D1DB1">
        <w:rPr>
          <w:rFonts w:cs="Arial"/>
          <w:sz w:val="21"/>
          <w:szCs w:val="21"/>
          <w:shd w:val="clear" w:color="auto" w:fill="FFFFFF"/>
        </w:rPr>
        <w:t>Rollenbasierte Zugriffsrechte (RBAC)</w:t>
      </w:r>
      <w:r>
        <w:rPr>
          <w:rFonts w:cs="Arial"/>
          <w:sz w:val="21"/>
          <w:szCs w:val="21"/>
          <w:shd w:val="clear" w:color="auto" w:fill="FFFFFF"/>
        </w:rPr>
        <w:t xml:space="preserve">, </w:t>
      </w:r>
      <w:r w:rsidRPr="009D1DB1">
        <w:rPr>
          <w:rFonts w:cs="Arial"/>
          <w:sz w:val="21"/>
          <w:szCs w:val="21"/>
          <w:shd w:val="clear" w:color="auto" w:fill="FFFFFF"/>
        </w:rPr>
        <w:t>Transportverschlüsselte Webseiten (https)</w:t>
      </w:r>
      <w:r>
        <w:rPr>
          <w:rFonts w:cs="Arial"/>
          <w:sz w:val="21"/>
          <w:szCs w:val="21"/>
          <w:shd w:val="clear" w:color="auto" w:fill="FFFFFF"/>
        </w:rPr>
        <w:t xml:space="preserve">, </w:t>
      </w:r>
      <w:r w:rsidRPr="009D1DB1">
        <w:rPr>
          <w:rFonts w:cs="Arial"/>
          <w:sz w:val="21"/>
          <w:szCs w:val="21"/>
          <w:shd w:val="clear" w:color="auto" w:fill="FFFFFF"/>
        </w:rPr>
        <w:t>Client Whitelist zur Zugangs-Limitierung von Endgeräten</w:t>
      </w:r>
      <w:r>
        <w:rPr>
          <w:rFonts w:cs="Arial"/>
          <w:sz w:val="21"/>
          <w:szCs w:val="21"/>
          <w:shd w:val="clear" w:color="auto" w:fill="FFFFFF"/>
        </w:rPr>
        <w:t xml:space="preserve">, </w:t>
      </w:r>
      <w:r w:rsidRPr="009D1DB1">
        <w:rPr>
          <w:rFonts w:cs="Arial"/>
          <w:sz w:val="21"/>
          <w:szCs w:val="21"/>
          <w:shd w:val="clear" w:color="auto" w:fill="FFFFFF"/>
        </w:rPr>
        <w:t>Audit-Log zur nahtlosen Überwachung von Änderungen und Operationen</w:t>
      </w:r>
      <w:r>
        <w:rPr>
          <w:rFonts w:cs="Arial"/>
          <w:sz w:val="21"/>
          <w:szCs w:val="21"/>
          <w:shd w:val="clear" w:color="auto" w:fill="FFFFFF"/>
        </w:rPr>
        <w:t xml:space="preserve">, </w:t>
      </w:r>
      <w:r w:rsidRPr="009D1DB1">
        <w:rPr>
          <w:rFonts w:cs="Arial"/>
          <w:sz w:val="21"/>
          <w:szCs w:val="21"/>
          <w:shd w:val="clear" w:color="auto" w:fill="FFFFFF"/>
        </w:rPr>
        <w:t>Zertifizierte Firmware-Updates</w:t>
      </w:r>
      <w:r>
        <w:rPr>
          <w:rFonts w:cs="Arial"/>
          <w:sz w:val="21"/>
          <w:szCs w:val="21"/>
          <w:shd w:val="clear" w:color="auto" w:fill="FFFFFF"/>
        </w:rPr>
        <w:t xml:space="preserve">, </w:t>
      </w:r>
      <w:r w:rsidRPr="009D1DB1">
        <w:rPr>
          <w:rFonts w:cs="Arial"/>
          <w:sz w:val="21"/>
          <w:szCs w:val="21"/>
          <w:shd w:val="clear" w:color="auto" w:fill="FFFFFF"/>
        </w:rPr>
        <w:t>Datenlogger als Redundanz ausserhalb des IT-Systems</w:t>
      </w:r>
      <w:r>
        <w:rPr>
          <w:rFonts w:cs="Arial"/>
          <w:sz w:val="21"/>
          <w:szCs w:val="21"/>
          <w:shd w:val="clear" w:color="auto" w:fill="FFFFFF"/>
        </w:rPr>
        <w:t>.</w:t>
      </w:r>
    </w:p>
    <w:p w14:paraId="770B11B2" w14:textId="3E6B2FCB" w:rsidR="003B0179" w:rsidRDefault="003B0179" w:rsidP="00A42FEB">
      <w:pPr>
        <w:jc w:val="both"/>
        <w:rPr>
          <w:rFonts w:cs="Arial"/>
          <w:bCs/>
          <w:sz w:val="21"/>
          <w:szCs w:val="21"/>
          <w:shd w:val="clear" w:color="auto" w:fill="FFFFFF"/>
        </w:rPr>
      </w:pPr>
    </w:p>
    <w:p w14:paraId="34D05274" w14:textId="31E836D2" w:rsidR="0047513E" w:rsidRPr="0076395E" w:rsidRDefault="009D1DB1" w:rsidP="0047513E">
      <w:pPr>
        <w:jc w:val="both"/>
        <w:rPr>
          <w:rFonts w:cs="Arial"/>
          <w:b/>
          <w:bCs/>
          <w:sz w:val="21"/>
          <w:szCs w:val="21"/>
          <w:shd w:val="clear" w:color="auto" w:fill="FFFFFF"/>
        </w:rPr>
      </w:pPr>
      <w:r w:rsidRPr="009D1DB1">
        <w:rPr>
          <w:b/>
          <w:bCs/>
          <w:noProof/>
          <w:lang w:eastAsia="de-DE"/>
        </w:rPr>
        <w:t>Bauformen des LINAX PQ1000</w:t>
      </w:r>
    </w:p>
    <w:p w14:paraId="7D2E165C" w14:textId="4E4F8D30" w:rsidR="00FB6DFE" w:rsidRDefault="00C5102E" w:rsidP="00A42FEB">
      <w:pPr>
        <w:jc w:val="both"/>
        <w:rPr>
          <w:rFonts w:cs="Arial"/>
          <w:bCs/>
          <w:sz w:val="21"/>
          <w:szCs w:val="21"/>
          <w:shd w:val="clear" w:color="auto" w:fill="FFFFFF"/>
        </w:rPr>
      </w:pPr>
      <w:r w:rsidRPr="00C5102E">
        <w:rPr>
          <w:rFonts w:cs="Arial"/>
          <w:b/>
          <w:bCs/>
          <w:noProof/>
          <w:sz w:val="21"/>
          <w:szCs w:val="21"/>
          <w:shd w:val="clear" w:color="auto" w:fill="FFFFFF"/>
        </w:rPr>
        <mc:AlternateContent>
          <mc:Choice Requires="wps">
            <w:drawing>
              <wp:anchor distT="0" distB="0" distL="114300" distR="114300" simplePos="0" relativeHeight="251693056" behindDoc="0" locked="0" layoutInCell="1" allowOverlap="1" wp14:anchorId="0FABE37F" wp14:editId="1F40CDF8">
                <wp:simplePos x="0" y="0"/>
                <wp:positionH relativeFrom="margin">
                  <wp:posOffset>2880183</wp:posOffset>
                </wp:positionH>
                <wp:positionV relativeFrom="paragraph">
                  <wp:posOffset>1448617</wp:posOffset>
                </wp:positionV>
                <wp:extent cx="2837815" cy="516657"/>
                <wp:effectExtent l="0" t="0" r="635" b="0"/>
                <wp:wrapNone/>
                <wp:docPr id="10" name="Textfeld 10"/>
                <wp:cNvGraphicFramePr/>
                <a:graphic xmlns:a="http://schemas.openxmlformats.org/drawingml/2006/main">
                  <a:graphicData uri="http://schemas.microsoft.com/office/word/2010/wordprocessingShape">
                    <wps:wsp>
                      <wps:cNvSpPr txBox="1"/>
                      <wps:spPr>
                        <a:xfrm>
                          <a:off x="0" y="0"/>
                          <a:ext cx="2837815" cy="516657"/>
                        </a:xfrm>
                        <a:prstGeom prst="rect">
                          <a:avLst/>
                        </a:prstGeom>
                        <a:solidFill>
                          <a:sysClr val="window" lastClr="FFFFFF"/>
                        </a:solidFill>
                        <a:ln w="6350">
                          <a:noFill/>
                        </a:ln>
                      </wps:spPr>
                      <wps:txbx>
                        <w:txbxContent>
                          <w:p w14:paraId="3C7E1B88" w14:textId="2BF878C4" w:rsidR="00C5102E" w:rsidRPr="003B33C0" w:rsidRDefault="00C5102E" w:rsidP="00C5102E">
                            <w:pPr>
                              <w:rPr>
                                <w:i/>
                                <w:iCs/>
                                <w:sz w:val="18"/>
                                <w:szCs w:val="18"/>
                              </w:rPr>
                            </w:pPr>
                            <w:r>
                              <w:rPr>
                                <w:i/>
                                <w:iCs/>
                                <w:sz w:val="18"/>
                                <w:szCs w:val="18"/>
                              </w:rPr>
                              <w:t xml:space="preserve">Bauformen des LINAX PQ1000. Für den Fronteinbau oder auf Hutschiene. Mit oder ohne </w:t>
                            </w:r>
                            <w:r w:rsidR="007A42CC">
                              <w:rPr>
                                <w:i/>
                                <w:iCs/>
                                <w:sz w:val="18"/>
                                <w:szCs w:val="18"/>
                              </w:rPr>
                              <w:t>TFT-</w:t>
                            </w:r>
                            <w:r>
                              <w:rPr>
                                <w:i/>
                                <w:iCs/>
                                <w:sz w:val="18"/>
                                <w:szCs w:val="18"/>
                              </w:rPr>
                              <w:t>Display. Für jeden Einsatz gerüstet.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FABE37F" id="Textfeld 10" o:spid="_x0000_s1030" type="#_x0000_t202" style="position:absolute;left:0;text-align:left;margin-left:226.8pt;margin-top:114.05pt;width:223.45pt;height:40.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" fillcolor="window" stroked="f" strokeweight=".5pt">
                <v:textbox>
                  <w:txbxContent>
                    <w:p w14:paraId="3C7E1B88" w14:textId="2BF878C4" w:rsidR="00C5102E" w:rsidRPr="003B33C0" w:rsidRDefault="00C5102E" w:rsidP="00C5102E">
                      <w:pPr>
                        <w:rPr>
                          <w:i/>
                          <w:iCs/>
                          <w:sz w:val="18"/>
                          <w:szCs w:val="18"/>
                        </w:rPr>
                      </w:pPr>
                      <w:r>
                        <w:rPr>
                          <w:i/>
                          <w:iCs/>
                          <w:sz w:val="18"/>
                          <w:szCs w:val="18"/>
                        </w:rPr>
                        <w:t xml:space="preserve">Bauformen des LINAX PQ1000. Für den Fronteinbau oder auf Hutschiene. Mit oder ohne </w:t>
                      </w:r>
                      <w:r w:rsidR="007A42CC">
                        <w:rPr>
                          <w:i/>
                          <w:iCs/>
                          <w:sz w:val="18"/>
                          <w:szCs w:val="18"/>
                        </w:rPr>
                        <w:t>TFT-</w:t>
                      </w:r>
                      <w:r>
                        <w:rPr>
                          <w:i/>
                          <w:iCs/>
                          <w:sz w:val="18"/>
                          <w:szCs w:val="18"/>
                        </w:rPr>
                        <w:t>Display. Für jeden Einsatz gerüstet.</w:t>
                      </w:r>
                    </w:p>
                  </w:txbxContent>
                </v:textbox>
                <w10:wrap anchorx="margin"/>
              </v:shape>
            </w:pict>
          </mc:Fallback>
        </mc:AlternateContent>
      </w:r>
      <w:r w:rsidRPr="00C5102E">
        <w:rPr>
          <w:rFonts w:cs="Arial"/>
          <w:b/>
          <w:bCs/>
          <w:noProof/>
          <w:sz w:val="21"/>
          <w:szCs w:val="21"/>
          <w:shd w:val="clear" w:color="auto" w:fill="FFFFFF"/>
        </w:rPr>
        <mc:AlternateContent>
          <mc:Choice Requires="wps">
            <w:drawing>
              <wp:anchor distT="0" distB="0" distL="114300" distR="114300" simplePos="0" relativeHeight="251692032" behindDoc="0" locked="0" layoutInCell="1" allowOverlap="1" wp14:anchorId="11BB90F1" wp14:editId="5CE842A0">
                <wp:simplePos x="0" y="0"/>
                <wp:positionH relativeFrom="margin">
                  <wp:posOffset>2859405</wp:posOffset>
                </wp:positionH>
                <wp:positionV relativeFrom="paragraph">
                  <wp:posOffset>5080</wp:posOffset>
                </wp:positionV>
                <wp:extent cx="2876550" cy="1976120"/>
                <wp:effectExtent l="0" t="0" r="19050" b="2413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976120"/>
                        </a:xfrm>
                        <a:prstGeom prst="rect">
                          <a:avLst/>
                        </a:prstGeom>
                        <a:solidFill>
                          <a:srgbClr val="FFFFFF"/>
                        </a:solidFill>
                        <a:ln w="9525">
                          <a:solidFill>
                            <a:srgbClr val="000000"/>
                          </a:solidFill>
                          <a:miter lim="800000"/>
                          <a:headEnd/>
                          <a:tailEnd/>
                        </a:ln>
                      </wps:spPr>
                      <wps:txbx>
                        <w:txbxContent>
                          <w:p w14:paraId="4519ED47" w14:textId="47ABCD39" w:rsidR="00C5102E" w:rsidRDefault="00C5102E" w:rsidP="00C5102E">
                            <w:pPr>
                              <w:jc w:val="center"/>
                            </w:pPr>
                            <w:r>
                              <w:rPr>
                                <w:noProof/>
                              </w:rPr>
                              <w:drawing>
                                <wp:inline distT="0" distB="0" distL="0" distR="0" wp14:anchorId="24ECEB56" wp14:editId="29FFF667">
                                  <wp:extent cx="2435860" cy="170942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4">
                                            <a:extLst>
                                              <a:ext uri="{28A0092B-C50C-407E-A947-70E740481C1C}">
                                                <a14:useLocalDpi xmlns:a14="http://schemas.microsoft.com/office/drawing/2010/main" val="0"/>
                                              </a:ext>
                                            </a:extLst>
                                          </a:blip>
                                          <a:stretch>
                                            <a:fillRect/>
                                          </a:stretch>
                                        </pic:blipFill>
                                        <pic:spPr>
                                          <a:xfrm>
                                            <a:off x="0" y="0"/>
                                            <a:ext cx="2435860" cy="17094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1BB90F1" id="_x0000_s1031" style="position:absolute;left:0;text-align:left;margin-left:225.15pt;margin-top:.4pt;width:226.5pt;height:15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">
                <v:textbox>
                  <w:txbxContent>
                    <w:p w14:paraId="4519ED47" w14:textId="47ABCD39" w:rsidR="00C5102E" w:rsidRDefault="00C5102E" w:rsidP="00C5102E">
                      <w:pPr>
                        <w:jc w:val="center"/>
                      </w:pPr>
                      <w:r>
                        <w:rPr>
                          <w:noProof/>
                        </w:rPr>
                        <w:drawing>
                          <wp:inline distT="0" distB="0" distL="0" distR="0" wp14:anchorId="24ECEB56" wp14:editId="29FFF667">
                            <wp:extent cx="2435860" cy="170942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5">
                                      <a:extLst>
                                        <a:ext uri="{28A0092B-C50C-407E-A947-70E740481C1C}">
                                          <a14:useLocalDpi xmlns:a14="http://schemas.microsoft.com/office/drawing/2010/main" val="0"/>
                                        </a:ext>
                                      </a:extLst>
                                    </a:blip>
                                    <a:stretch>
                                      <a:fillRect/>
                                    </a:stretch>
                                  </pic:blipFill>
                                  <pic:spPr>
                                    <a:xfrm>
                                      <a:off x="0" y="0"/>
                                      <a:ext cx="2435860" cy="1709420"/>
                                    </a:xfrm>
                                    <a:prstGeom prst="rect">
                                      <a:avLst/>
                                    </a:prstGeom>
                                  </pic:spPr>
                                </pic:pic>
                              </a:graphicData>
                            </a:graphic>
                          </wp:inline>
                        </w:drawing>
                      </w:r>
                    </w:p>
                  </w:txbxContent>
                </v:textbox>
                <w10:wrap type="square" anchorx="margin"/>
              </v:rect>
            </w:pict>
          </mc:Fallback>
        </mc:AlternateContent>
      </w:r>
      <w:r w:rsidR="009D1DB1" w:rsidRPr="009D1DB1">
        <w:rPr>
          <w:rFonts w:cs="Arial"/>
          <w:bCs/>
          <w:sz w:val="21"/>
          <w:szCs w:val="21"/>
          <w:shd w:val="clear" w:color="auto" w:fill="FFFFFF"/>
        </w:rPr>
        <w:t>Das Messgerät, nach Definition gemäss IEC 62586-1/2 zur Analyse der Netzqualität in Stromversorgungssystemen auch Power Quality Instrument (PQI) genannt, gibt es in diversen Optionen. Mit dem gängigen Formfaktor 96x96mm passt das Messgerät überall gut hin. Ob als Schalttafeleinbau mit TFT-Display oder zur Hutschienenmontage mit oder ohne TFT-Display. Alle Varianten sind möglich und bieten hohe Flexibilität. Hinzukommt die einfachste Bedienung und Kommunikation via integriertem Web-Browser. Ohne zusätzliche Software wird die Bedienung, Parametrierung als auch das Monitoring kinderleicht gemacht.</w:t>
      </w:r>
      <w:r w:rsidR="00FB6DFE">
        <w:rPr>
          <w:rFonts w:cs="Arial"/>
          <w:bCs/>
          <w:sz w:val="21"/>
          <w:szCs w:val="21"/>
          <w:shd w:val="clear" w:color="auto" w:fill="FFFFFF"/>
        </w:rPr>
        <w:t xml:space="preserve"> Entsprechende Tutorials finden Sie unter </w:t>
      </w:r>
      <w:hyperlink r:id="rId16" w:history="1">
        <w:r w:rsidR="00FB6DFE" w:rsidRPr="00573C4B">
          <w:rPr>
            <w:rStyle w:val="Hyperlink"/>
            <w:rFonts w:cs="Arial"/>
            <w:bCs/>
            <w:sz w:val="21"/>
            <w:szCs w:val="21"/>
            <w:shd w:val="clear" w:color="auto" w:fill="FFFFFF"/>
          </w:rPr>
          <w:t>https://www.youtube.com/user/CamilleBauerAG/videos</w:t>
        </w:r>
      </w:hyperlink>
      <w:r w:rsidR="00FB6DFE">
        <w:rPr>
          <w:rFonts w:cs="Arial"/>
          <w:bCs/>
          <w:sz w:val="21"/>
          <w:szCs w:val="21"/>
          <w:shd w:val="clear" w:color="auto" w:fill="FFFFFF"/>
        </w:rPr>
        <w:t xml:space="preserve"> </w:t>
      </w:r>
    </w:p>
    <w:p w14:paraId="3E643A7D" w14:textId="33CE0AE9" w:rsidR="0047513E" w:rsidRDefault="0047513E" w:rsidP="00A42FEB">
      <w:pPr>
        <w:jc w:val="both"/>
        <w:rPr>
          <w:lang w:val="de-DE"/>
        </w:rPr>
      </w:pPr>
    </w:p>
    <w:p w14:paraId="7CBA7BD2" w14:textId="1B83E49A" w:rsidR="001F1946" w:rsidRDefault="001F1946">
      <w:pPr>
        <w:rPr>
          <w:lang w:val="de-DE"/>
        </w:rPr>
      </w:pPr>
      <w:r>
        <w:rPr>
          <w:lang w:val="de-DE"/>
        </w:rPr>
        <w:br w:type="page"/>
      </w:r>
    </w:p>
    <w:p w14:paraId="192D2ADE" w14:textId="77777777" w:rsidR="00CB5D3F" w:rsidRDefault="00CB5D3F" w:rsidP="00A42FEB">
      <w:pPr>
        <w:jc w:val="both"/>
        <w:rPr>
          <w:lang w:val="de-DE"/>
        </w:rPr>
      </w:pPr>
    </w:p>
    <w:p w14:paraId="74D2389F" w14:textId="77777777" w:rsidR="00CB5D3F" w:rsidRDefault="00CB5D3F" w:rsidP="00A42FEB">
      <w:pPr>
        <w:jc w:val="both"/>
        <w:rPr>
          <w:lang w:val="de-DE"/>
        </w:rPr>
      </w:pPr>
    </w:p>
    <w:p w14:paraId="53F1F34C" w14:textId="29224722" w:rsidR="0047513E" w:rsidRPr="0082210B" w:rsidRDefault="002046EF" w:rsidP="00FF337A">
      <w:pPr>
        <w:jc w:val="both"/>
      </w:pPr>
      <w:r w:rsidRPr="0082210B">
        <w:t>Info</w:t>
      </w:r>
      <w:r w:rsidR="0047513E" w:rsidRPr="0082210B">
        <w:t xml:space="preserve">: </w:t>
      </w:r>
      <w:hyperlink r:id="rId17" w:history="1">
        <w:r w:rsidR="00BA3AF8" w:rsidRPr="0082210B">
          <w:rPr>
            <w:rStyle w:val="Hyperlink"/>
          </w:rPr>
          <w:t>https://pq-as-a-service.com/24-7-messung-der-netzqualitaet</w:t>
        </w:r>
      </w:hyperlink>
      <w:r w:rsidR="00BA3AF8" w:rsidRPr="0082210B">
        <w:t xml:space="preserve"> </w:t>
      </w:r>
    </w:p>
    <w:p w14:paraId="42C39B78" w14:textId="77777777" w:rsidR="0047513E" w:rsidRPr="0082210B" w:rsidRDefault="0047513E" w:rsidP="00FF337A">
      <w:pPr>
        <w:jc w:val="both"/>
      </w:pPr>
    </w:p>
    <w:p w14:paraId="242D8A56" w14:textId="28F87213" w:rsidR="00A57429" w:rsidRDefault="00A57429" w:rsidP="00FF337A">
      <w:pPr>
        <w:jc w:val="both"/>
      </w:pPr>
    </w:p>
    <w:p w14:paraId="0220D9EA" w14:textId="77777777" w:rsidR="00246042" w:rsidRDefault="003C75C6" w:rsidP="00FF337A">
      <w:pPr>
        <w:jc w:val="both"/>
      </w:pPr>
      <w:r>
        <w:t>------------------------------------------------------------------------------------------------------------------------------------</w:t>
      </w:r>
      <w:r w:rsidR="005177B7">
        <w:t>----</w:t>
      </w:r>
    </w:p>
    <w:p w14:paraId="4154A339" w14:textId="77777777" w:rsidR="00E06308" w:rsidRDefault="00E06308" w:rsidP="00FF337A">
      <w:pPr>
        <w:spacing w:line="225" w:lineRule="atLeast"/>
        <w:rPr>
          <w:rFonts w:eastAsiaTheme="minorHAnsi" w:cs="Arial"/>
          <w:color w:val="000000"/>
          <w:lang w:val="de-DE" w:eastAsia="de-DE"/>
        </w:rPr>
      </w:pPr>
    </w:p>
    <w:p w14:paraId="7EB6E4BC" w14:textId="77777777" w:rsidR="0082210B" w:rsidRPr="0082210B" w:rsidRDefault="00246042" w:rsidP="0082210B">
      <w:pPr>
        <w:spacing w:line="225" w:lineRule="atLeast"/>
        <w:rPr>
          <w:rFonts w:eastAsiaTheme="minorHAnsi" w:cs="Arial"/>
          <w:color w:val="000000"/>
        </w:rPr>
      </w:pPr>
      <w:r w:rsidRPr="00D0539E">
        <w:rPr>
          <w:rFonts w:eastAsiaTheme="minorHAnsi" w:cs="Arial"/>
          <w:color w:val="000000"/>
          <w:lang w:val="de-DE" w:eastAsia="de-DE"/>
        </w:rPr>
        <w:t>Anzahl Zeichen (mit Leerschlägen): ca.</w:t>
      </w:r>
      <w:r w:rsidR="008647C5">
        <w:rPr>
          <w:rFonts w:eastAsiaTheme="minorHAnsi" w:cs="Arial"/>
          <w:color w:val="000000"/>
          <w:lang w:val="de-DE" w:eastAsia="de-DE"/>
        </w:rPr>
        <w:t xml:space="preserve"> </w:t>
      </w:r>
      <w:r w:rsidR="00BA3AF8">
        <w:rPr>
          <w:rFonts w:eastAsiaTheme="minorHAnsi" w:cs="Arial"/>
          <w:color w:val="000000"/>
          <w:lang w:val="de-DE" w:eastAsia="de-DE"/>
        </w:rPr>
        <w:t>4‘148</w:t>
      </w:r>
      <w:r w:rsidRPr="00D0539E">
        <w:rPr>
          <w:rFonts w:eastAsiaTheme="minorHAnsi" w:cs="Arial"/>
          <w:color w:val="000000"/>
          <w:lang w:val="de-DE" w:eastAsia="de-DE"/>
        </w:rPr>
        <w:br/>
      </w:r>
      <w:r w:rsidR="0082210B" w:rsidRPr="0082210B">
        <w:rPr>
          <w:rFonts w:eastAsiaTheme="minorHAnsi" w:cs="Arial"/>
          <w:color w:val="000000"/>
        </w:rPr>
        <w:t xml:space="preserve">Dieser Artikel ist mit dem Bildmaterial zur </w:t>
      </w:r>
      <w:proofErr w:type="spellStart"/>
      <w:r w:rsidR="0082210B" w:rsidRPr="0082210B">
        <w:rPr>
          <w:rFonts w:eastAsiaTheme="minorHAnsi" w:cs="Arial"/>
          <w:color w:val="000000"/>
        </w:rPr>
        <w:t>Veröffentlichung</w:t>
      </w:r>
      <w:proofErr w:type="spellEnd"/>
      <w:r w:rsidR="0082210B" w:rsidRPr="0082210B">
        <w:rPr>
          <w:rFonts w:eastAsiaTheme="minorHAnsi" w:cs="Arial"/>
          <w:color w:val="000000"/>
        </w:rPr>
        <w:t xml:space="preserve"> freigegeben. </w:t>
      </w:r>
    </w:p>
    <w:p w14:paraId="05D77807" w14:textId="77777777" w:rsidR="00246042" w:rsidRPr="00D37FCD" w:rsidRDefault="00246042" w:rsidP="00246042">
      <w:pPr>
        <w:jc w:val="both"/>
        <w:rPr>
          <w:rStyle w:val="cs1b16eeb51"/>
          <w:lang w:val="de-DE"/>
        </w:rPr>
      </w:pPr>
    </w:p>
    <w:p w14:paraId="36244DAE"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29C4DB56" w14:textId="77777777" w:rsidR="00E9667D"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r w:rsidRPr="000323BE">
        <w:rPr>
          <w:rFonts w:cs="GiltusT-Regular"/>
          <w:noProof/>
          <w:color w:val="000000"/>
          <w:sz w:val="16"/>
          <w:szCs w:val="16"/>
          <w:u w:val="single"/>
        </w:rPr>
        <w:t>Pressekontakt:</w:t>
      </w:r>
      <w:r>
        <w:rPr>
          <w:rFonts w:cs="GiltusT-Regular"/>
          <w:noProof/>
          <w:color w:val="000000"/>
          <w:sz w:val="16"/>
          <w:szCs w:val="16"/>
        </w:rPr>
        <w:tab/>
      </w:r>
      <w:r w:rsidR="00E9667D">
        <w:rPr>
          <w:rFonts w:cs="GiltusT-Regular"/>
          <w:noProof/>
          <w:color w:val="000000"/>
          <w:sz w:val="16"/>
          <w:szCs w:val="16"/>
        </w:rPr>
        <w:tab/>
      </w:r>
      <w:r w:rsidRPr="001F182E">
        <w:rPr>
          <w:rFonts w:cs="GiltusT-Regular"/>
          <w:b/>
          <w:noProof/>
          <w:color w:val="000000"/>
          <w:sz w:val="16"/>
          <w:szCs w:val="16"/>
        </w:rPr>
        <w:t>Camille Bauer Metrawatt AG</w:t>
      </w:r>
    </w:p>
    <w:p w14:paraId="001F44E4" w14:textId="77777777" w:rsidR="00372EB4" w:rsidRPr="001F182E" w:rsidRDefault="00E9667D"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rPr>
      </w:pPr>
      <w:r>
        <w:rPr>
          <w:rFonts w:eastAsia="Calibri" w:cs="GiltusT-Regular"/>
          <w:noProof/>
          <w:color w:val="000000"/>
          <w:sz w:val="16"/>
          <w:szCs w:val="16"/>
          <w:lang w:val="de-DE" w:eastAsia="de-DE"/>
        </w:rPr>
        <w:drawing>
          <wp:anchor distT="0" distB="0" distL="114300" distR="114300" simplePos="0" relativeHeight="251664895" behindDoc="0" locked="0" layoutInCell="1" allowOverlap="1" wp14:anchorId="2B1101B4" wp14:editId="467B2524">
            <wp:simplePos x="0" y="0"/>
            <wp:positionH relativeFrom="column">
              <wp:posOffset>3729990</wp:posOffset>
            </wp:positionH>
            <wp:positionV relativeFrom="paragraph">
              <wp:posOffset>66675</wp:posOffset>
            </wp:positionV>
            <wp:extent cx="1706880" cy="59118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5911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GiltusT-Regular"/>
          <w:noProof/>
          <w:color w:val="000000"/>
          <w:sz w:val="16"/>
          <w:szCs w:val="16"/>
          <w:lang w:val="de-DE" w:eastAsia="de-DE"/>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372EB4">
        <w:rPr>
          <w:rFonts w:eastAsia="Calibri" w:cs="GiltusT-Regular"/>
          <w:noProof/>
          <w:color w:val="000000"/>
          <w:sz w:val="16"/>
          <w:szCs w:val="16"/>
        </w:rPr>
        <w:tab/>
      </w:r>
      <w:r w:rsidR="00EC6A85">
        <w:rPr>
          <w:rFonts w:eastAsia="Calibri" w:cs="GiltusT-Regular"/>
          <w:noProof/>
          <w:color w:val="000000"/>
          <w:sz w:val="16"/>
          <w:szCs w:val="16"/>
        </w:rPr>
        <w:t>Sascha Engel</w:t>
      </w:r>
    </w:p>
    <w:p w14:paraId="4AA29FB7" w14:textId="77777777" w:rsidR="00372EB4" w:rsidRPr="001F182E"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Aargauerstrasse 7</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CH-5610 Wohlen</w:t>
      </w:r>
    </w:p>
    <w:p w14:paraId="5BD614DC"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t +41 56 618 21 11</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00E9667D">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f +41 56 618 21 21</w:t>
      </w:r>
    </w:p>
    <w:p w14:paraId="3EEB1AEE" w14:textId="73924750" w:rsidR="00372EB4" w:rsidRPr="00DE4280"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FF"/>
          <w:sz w:val="16"/>
          <w:szCs w:val="16"/>
          <w:u w:val="single"/>
        </w:rPr>
      </w:pP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9" w:history="1">
        <w:r w:rsidR="002B05BF" w:rsidRPr="008B5DE5">
          <w:rPr>
            <w:rStyle w:val="Hyperlink"/>
            <w:rFonts w:eastAsia="Calibri" w:cs="GiltusT-Regular"/>
            <w:noProof/>
            <w:sz w:val="16"/>
            <w:szCs w:val="16"/>
          </w:rPr>
          <w:t>sascha.engel@camillebauer.com</w:t>
        </w:r>
      </w:hyperlink>
      <w:r w:rsidR="00DE4280">
        <w:rPr>
          <w:rStyle w:val="Hyperlink"/>
          <w:rFonts w:eastAsia="Calibri" w:cs="GiltusT-Regular"/>
          <w:noProof/>
          <w:sz w:val="16"/>
          <w:szCs w:val="16"/>
        </w:rPr>
        <w:br/>
      </w:r>
      <w:r w:rsidR="00DE4280" w:rsidRPr="00DE4280">
        <w:rPr>
          <w:rStyle w:val="Hyperlink"/>
          <w:rFonts w:eastAsia="Calibri" w:cs="GiltusT-Regular"/>
          <w:noProof/>
          <w:color w:val="auto"/>
          <w:sz w:val="16"/>
          <w:szCs w:val="16"/>
          <w:u w:val="none"/>
        </w:rPr>
        <w:t xml:space="preserve"> </w:t>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sidRPr="00DE4280">
        <w:rPr>
          <w:rStyle w:val="Hyperlink"/>
          <w:rFonts w:eastAsia="Calibri" w:cs="GiltusT-Regular"/>
          <w:noProof/>
          <w:color w:val="auto"/>
          <w:sz w:val="16"/>
          <w:szCs w:val="16"/>
          <w:u w:val="none"/>
        </w:rPr>
        <w:tab/>
      </w:r>
      <w:r w:rsidR="00DE4280">
        <w:rPr>
          <w:rStyle w:val="Hyperlink"/>
          <w:rFonts w:eastAsia="Calibri" w:cs="GiltusT-Regular"/>
          <w:noProof/>
          <w:sz w:val="16"/>
          <w:szCs w:val="16"/>
        </w:rPr>
        <w:t>info@scada-smartcollect.com</w:t>
      </w:r>
      <w:r>
        <w:rPr>
          <w:rFonts w:eastAsia="Calibri" w:cs="GiltusT-Regular"/>
          <w:noProof/>
          <w:color w:val="000000"/>
          <w:sz w:val="16"/>
          <w:szCs w:val="16"/>
        </w:rPr>
        <w:b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20" w:history="1">
        <w:r w:rsidRPr="002A282D">
          <w:rPr>
            <w:rStyle w:val="Hyperlink"/>
            <w:rFonts w:eastAsia="Calibri" w:cs="GiltusT-Regular"/>
            <w:noProof/>
            <w:sz w:val="16"/>
            <w:szCs w:val="16"/>
          </w:rPr>
          <w:t>www.camillebauer.com</w:t>
        </w:r>
      </w:hyperlink>
      <w:r>
        <w:rPr>
          <w:rFonts w:eastAsia="Calibri" w:cs="GiltusT-Regular"/>
          <w:noProof/>
          <w:color w:val="000000"/>
          <w:sz w:val="16"/>
          <w:szCs w:val="16"/>
        </w:rPr>
        <w:t xml:space="preserve"> </w:t>
      </w:r>
    </w:p>
    <w:p w14:paraId="5C750296"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pPr>
    </w:p>
    <w:p w14:paraId="0FF12470" w14:textId="77777777" w:rsidR="00246042" w:rsidRDefault="00246042" w:rsidP="00372EB4">
      <w:pPr>
        <w:pStyle w:val="Textkrper"/>
        <w:tabs>
          <w:tab w:val="left" w:pos="2835"/>
        </w:tabs>
        <w:spacing w:after="0"/>
        <w:rPr>
          <w:rStyle w:val="cs1b16eeb51"/>
          <w:sz w:val="20"/>
        </w:rPr>
      </w:pPr>
    </w:p>
    <w:p w14:paraId="310F9E67"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p>
    <w:p w14:paraId="3F3C945C" w14:textId="77777777" w:rsidR="00372EB4" w:rsidRP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u w:val="single"/>
        </w:rPr>
      </w:pPr>
      <w:r w:rsidRPr="00372EB4">
        <w:rPr>
          <w:rFonts w:cs="GiltusT-Regular"/>
          <w:b/>
          <w:noProof/>
          <w:color w:val="000000"/>
          <w:sz w:val="16"/>
          <w:szCs w:val="16"/>
        </w:rPr>
        <w:t>Camille Bauer Metrawatt AG</w:t>
      </w:r>
    </w:p>
    <w:p w14:paraId="12145714"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rPr>
      </w:pPr>
    </w:p>
    <w:p w14:paraId="315D62F3" w14:textId="77777777" w:rsidR="007201CF" w:rsidRPr="00D37FCD" w:rsidRDefault="005F3020" w:rsidP="005F3020">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Style w:val="cs1b16eeb51"/>
          <w:lang w:val="de-DE"/>
        </w:rPr>
      </w:pPr>
      <w:r w:rsidRPr="005F3020">
        <w:rPr>
          <w:rFonts w:cs="GiltusT-Regular"/>
          <w:noProof/>
          <w:color w:val="000000"/>
          <w:sz w:val="16"/>
          <w:szCs w:val="16"/>
        </w:rPr>
        <w:t>Die Camille Bauer Metrawatt AG ist ein schweizerisch, mittelständiges Unternehmen zur Entwicklung, der Produktion und Vermarktung industrieller Messtechnik. Das in Wohlen/Schweiz ansässige Unternehmen, untergliedert in vier technologische Bereiche und einer Akademie, bietet im Segment des Starkstrom-Monitorings und der Positions-Sensorik kunden- und applikationsorientierte Lösungen an.</w:t>
      </w:r>
      <w:r>
        <w:rPr>
          <w:rFonts w:cs="GiltusT-Regular"/>
          <w:noProof/>
          <w:color w:val="000000"/>
          <w:sz w:val="16"/>
          <w:szCs w:val="16"/>
        </w:rPr>
        <w:t xml:space="preserve"> </w:t>
      </w:r>
      <w:r w:rsidRPr="005F3020">
        <w:rPr>
          <w:rFonts w:cs="GiltusT-Regular"/>
          <w:noProof/>
          <w:color w:val="000000"/>
          <w:sz w:val="16"/>
          <w:szCs w:val="16"/>
        </w:rPr>
        <w:t>Die AG gehört zur GMC-I Gruppe mit Hauptsitz in Nürnberg/Deutschland und ist dadurch mit ihren weltweiten Vertretungen ein namhafter Lieferant für Messung</w:t>
      </w:r>
      <w:r>
        <w:rPr>
          <w:rFonts w:cs="GiltusT-Regular"/>
          <w:noProof/>
          <w:color w:val="000000"/>
          <w:sz w:val="16"/>
          <w:szCs w:val="16"/>
        </w:rPr>
        <w:t>en</w:t>
      </w:r>
      <w:r w:rsidRPr="005F3020">
        <w:rPr>
          <w:rFonts w:cs="GiltusT-Regular"/>
          <w:noProof/>
          <w:color w:val="000000"/>
          <w:sz w:val="16"/>
          <w:szCs w:val="16"/>
        </w:rPr>
        <w:t xml:space="preserve"> </w:t>
      </w:r>
      <w:r>
        <w:rPr>
          <w:rFonts w:cs="GiltusT-Regular"/>
          <w:noProof/>
          <w:color w:val="000000"/>
          <w:sz w:val="16"/>
          <w:szCs w:val="16"/>
        </w:rPr>
        <w:t xml:space="preserve">in </w:t>
      </w:r>
      <w:r w:rsidRPr="005F3020">
        <w:rPr>
          <w:rFonts w:cs="GiltusT-Regular"/>
          <w:noProof/>
          <w:color w:val="000000"/>
          <w:sz w:val="16"/>
          <w:szCs w:val="16"/>
        </w:rPr>
        <w:t xml:space="preserve">der energetischen Verteilung als auch </w:t>
      </w:r>
      <w:r>
        <w:rPr>
          <w:rFonts w:cs="GiltusT-Regular"/>
          <w:noProof/>
          <w:color w:val="000000"/>
          <w:sz w:val="16"/>
          <w:szCs w:val="16"/>
        </w:rPr>
        <w:t xml:space="preserve">bei den </w:t>
      </w:r>
      <w:r w:rsidRPr="005F3020">
        <w:rPr>
          <w:rFonts w:cs="GiltusT-Regular"/>
          <w:noProof/>
          <w:color w:val="000000"/>
          <w:sz w:val="16"/>
          <w:szCs w:val="16"/>
        </w:rPr>
        <w:t>industriellen Verbraucher</w:t>
      </w:r>
      <w:r>
        <w:rPr>
          <w:rFonts w:cs="GiltusT-Regular"/>
          <w:noProof/>
          <w:color w:val="000000"/>
          <w:sz w:val="16"/>
          <w:szCs w:val="16"/>
        </w:rPr>
        <w:t>n</w:t>
      </w:r>
      <w:r w:rsidRPr="005F3020">
        <w:rPr>
          <w:rFonts w:cs="GiltusT-Regular"/>
          <w:noProof/>
          <w:color w:val="000000"/>
          <w:sz w:val="16"/>
          <w:szCs w:val="16"/>
        </w:rPr>
        <w:t xml:space="preserve">. Mit schweizerischem Anspruch auf höchste Qualität und der hohen Innovationskraft verschafft die Camille Bauer Metrawatt AG ihren Kunden messbaren Nutzen. Weitere Information unter </w:t>
      </w:r>
      <w:hyperlink r:id="rId21" w:history="1">
        <w:r w:rsidRPr="009A6491">
          <w:rPr>
            <w:rStyle w:val="Hyperlink"/>
            <w:rFonts w:cs="GiltusT-Regular"/>
            <w:noProof/>
            <w:sz w:val="16"/>
            <w:szCs w:val="16"/>
          </w:rPr>
          <w:t>www.camillebauer.com</w:t>
        </w:r>
      </w:hyperlink>
      <w:r>
        <w:rPr>
          <w:rFonts w:cs="GiltusT-Regular"/>
          <w:noProof/>
          <w:color w:val="000000"/>
          <w:sz w:val="16"/>
          <w:szCs w:val="16"/>
        </w:rPr>
        <w:t xml:space="preserve"> </w:t>
      </w:r>
    </w:p>
    <w:p w14:paraId="66A9BF18" w14:textId="77777777" w:rsidR="001F182E" w:rsidRPr="00D37FCD" w:rsidRDefault="001F182E" w:rsidP="005A7A78">
      <w:pPr>
        <w:pStyle w:val="Textkrper"/>
        <w:tabs>
          <w:tab w:val="left" w:pos="2835"/>
        </w:tabs>
        <w:spacing w:after="480"/>
        <w:rPr>
          <w:rStyle w:val="cs1b16eeb51"/>
          <w:sz w:val="20"/>
          <w:lang w:val="de-DE"/>
        </w:rPr>
      </w:pPr>
    </w:p>
    <w:p w14:paraId="1914EC1D" w14:textId="77777777" w:rsidR="001F182E" w:rsidRPr="00D37FCD" w:rsidRDefault="001F182E" w:rsidP="005A7A78">
      <w:pPr>
        <w:pStyle w:val="Textkrper"/>
        <w:tabs>
          <w:tab w:val="left" w:pos="2835"/>
        </w:tabs>
        <w:spacing w:after="480"/>
        <w:rPr>
          <w:rStyle w:val="cs1b16eeb51"/>
          <w:sz w:val="20"/>
          <w:lang w:val="de-DE"/>
        </w:rPr>
      </w:pPr>
    </w:p>
    <w:p w14:paraId="52B2D9B1" w14:textId="77777777" w:rsidR="001F182E" w:rsidRPr="00D37FCD" w:rsidRDefault="001F182E" w:rsidP="005A7A78">
      <w:pPr>
        <w:pStyle w:val="Textkrper"/>
        <w:tabs>
          <w:tab w:val="left" w:pos="2835"/>
        </w:tabs>
        <w:spacing w:after="480"/>
        <w:rPr>
          <w:rStyle w:val="cs1b16eeb51"/>
          <w:sz w:val="20"/>
          <w:lang w:val="de-DE"/>
        </w:rPr>
      </w:pPr>
    </w:p>
    <w:sectPr w:rsidR="001F182E" w:rsidRPr="00D37FCD" w:rsidSect="00C704A8">
      <w:headerReference w:type="default" r:id="rId22"/>
      <w:footerReference w:type="default" r:id="rId23"/>
      <w:type w:val="continuous"/>
      <w:pgSz w:w="11906" w:h="16838" w:code="9"/>
      <w:pgMar w:top="1814" w:right="1418" w:bottom="1134" w:left="1418"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04DD9" w14:textId="77777777" w:rsidR="00C158EB" w:rsidRDefault="00C158EB">
      <w:r>
        <w:separator/>
      </w:r>
    </w:p>
  </w:endnote>
  <w:endnote w:type="continuationSeparator" w:id="0">
    <w:p w14:paraId="0C2E8942" w14:textId="77777777" w:rsidR="00C158EB" w:rsidRDefault="00C1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tusT-Regular">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D6E5" w14:textId="77777777" w:rsidR="004D264E" w:rsidRPr="00D63B77" w:rsidRDefault="004D264E" w:rsidP="005A7A78">
    <w:pPr>
      <w:pStyle w:val="Fuzeile"/>
      <w:tabs>
        <w:tab w:val="clear" w:pos="4536"/>
        <w:tab w:val="clear" w:pos="9072"/>
        <w:tab w:val="left" w:pos="1843"/>
        <w:tab w:val="left" w:pos="4395"/>
      </w:tabs>
      <w:spacing w:before="60"/>
      <w:ind w:right="-284"/>
      <w:rPr>
        <w:rFonts w:cs="GiltusT-Regular"/>
        <w:noProof/>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D2A17" w14:textId="77777777" w:rsidR="00C158EB" w:rsidRDefault="00C158EB">
      <w:r>
        <w:separator/>
      </w:r>
    </w:p>
  </w:footnote>
  <w:footnote w:type="continuationSeparator" w:id="0">
    <w:p w14:paraId="2F0371EC" w14:textId="77777777" w:rsidR="00C158EB" w:rsidRDefault="00C15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CB84" w14:textId="77777777" w:rsidR="004D264E" w:rsidRDefault="004D264E" w:rsidP="00D63B77">
    <w:pPr>
      <w:pStyle w:val="Kopfzeile"/>
      <w:tabs>
        <w:tab w:val="clear" w:pos="9072"/>
        <w:tab w:val="right" w:pos="9356"/>
      </w:tabs>
      <w:ind w:right="-144"/>
    </w:pPr>
    <w:r>
      <w:rPr>
        <w:noProof/>
        <w:lang w:val="de-DE" w:eastAsia="de-DE"/>
      </w:rPr>
      <mc:AlternateContent>
        <mc:Choice Requires="wps">
          <w:drawing>
            <wp:anchor distT="0" distB="0" distL="114300" distR="114300" simplePos="0" relativeHeight="251657216" behindDoc="0" locked="0" layoutInCell="0" allowOverlap="1" wp14:anchorId="4CB645BC" wp14:editId="079E2886">
              <wp:simplePos x="0" y="0"/>
              <wp:positionH relativeFrom="column">
                <wp:posOffset>-892810</wp:posOffset>
              </wp:positionH>
              <wp:positionV relativeFrom="paragraph">
                <wp:posOffset>677545</wp:posOffset>
              </wp:positionV>
              <wp:extent cx="758952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5746584"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53.35pt" to="527.3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" o:allowincell="f"/>
          </w:pict>
        </mc:Fallback>
      </mc:AlternateContent>
    </w:r>
    <w:r>
      <w:rPr>
        <w:noProof/>
        <w:lang w:val="de-DE" w:eastAsia="de-DE"/>
      </w:rPr>
      <w:drawing>
        <wp:inline distT="0" distB="0" distL="0" distR="0" wp14:anchorId="59854D62" wp14:editId="69F684FC">
          <wp:extent cx="2238375" cy="226695"/>
          <wp:effectExtent l="0" t="0" r="9525" b="1905"/>
          <wp:docPr id="1" name="Bild 1" descr="Logo_GM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MC Instru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226695"/>
                  </a:xfrm>
                  <a:prstGeom prst="rect">
                    <a:avLst/>
                  </a:prstGeom>
                  <a:noFill/>
                  <a:ln>
                    <a:noFill/>
                  </a:ln>
                </pic:spPr>
              </pic:pic>
            </a:graphicData>
          </a:graphic>
        </wp:inline>
      </w:drawing>
    </w:r>
    <w:r>
      <w:tab/>
    </w:r>
    <w:r>
      <w:tab/>
    </w:r>
    <w:r>
      <w:rPr>
        <w:noProof/>
        <w:lang w:val="de-DE" w:eastAsia="de-DE"/>
      </w:rPr>
      <w:drawing>
        <wp:inline distT="0" distB="0" distL="0" distR="0" wp14:anchorId="3158B654" wp14:editId="335774E1">
          <wp:extent cx="1704340" cy="5924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34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41564"/>
    <w:multiLevelType w:val="hybridMultilevel"/>
    <w:tmpl w:val="A08E0FB6"/>
    <w:lvl w:ilvl="0" w:tplc="04070005">
      <w:start w:val="1"/>
      <w:numFmt w:val="bullet"/>
      <w:lvlText w:val=""/>
      <w:lvlJc w:val="left"/>
      <w:pPr>
        <w:ind w:left="408" w:hanging="360"/>
      </w:pPr>
      <w:rPr>
        <w:rFonts w:ascii="Wingdings" w:hAnsi="Wingdings"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1" w15:restartNumberingAfterBreak="0">
    <w:nsid w:val="1DA4631C"/>
    <w:multiLevelType w:val="singleLevel"/>
    <w:tmpl w:val="C51EB4C8"/>
    <w:lvl w:ilvl="0">
      <w:start w:val="13"/>
      <w:numFmt w:val="bullet"/>
      <w:lvlText w:val="-"/>
      <w:lvlJc w:val="left"/>
      <w:pPr>
        <w:tabs>
          <w:tab w:val="num" w:pos="1500"/>
        </w:tabs>
        <w:ind w:left="1500" w:hanging="360"/>
      </w:pPr>
      <w:rPr>
        <w:rFonts w:ascii="Times New Roman" w:hAnsi="Times New Roman" w:hint="default"/>
      </w:rPr>
    </w:lvl>
  </w:abstractNum>
  <w:abstractNum w:abstractNumId="2" w15:restartNumberingAfterBreak="0">
    <w:nsid w:val="1E2F1672"/>
    <w:multiLevelType w:val="hybridMultilevel"/>
    <w:tmpl w:val="B2448C94"/>
    <w:lvl w:ilvl="0" w:tplc="04070005">
      <w:start w:val="1"/>
      <w:numFmt w:val="bullet"/>
      <w:lvlText w:val=""/>
      <w:lvlJc w:val="left"/>
      <w:pPr>
        <w:ind w:left="776" w:hanging="360"/>
      </w:pPr>
      <w:rPr>
        <w:rFonts w:ascii="Wingdings" w:hAnsi="Wingdings" w:hint="default"/>
      </w:r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abstractNum w:abstractNumId="3" w15:restartNumberingAfterBreak="0">
    <w:nsid w:val="20051F21"/>
    <w:multiLevelType w:val="hybridMultilevel"/>
    <w:tmpl w:val="D640E018"/>
    <w:lvl w:ilvl="0" w:tplc="04070005">
      <w:start w:val="1"/>
      <w:numFmt w:val="bullet"/>
      <w:lvlText w:val=""/>
      <w:lvlJc w:val="left"/>
      <w:pPr>
        <w:ind w:left="776" w:hanging="360"/>
      </w:pPr>
      <w:rPr>
        <w:rFonts w:ascii="Wingdings" w:hAnsi="Wingdings"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4" w15:restartNumberingAfterBreak="0">
    <w:nsid w:val="2A0C3BF4"/>
    <w:multiLevelType w:val="hybridMultilevel"/>
    <w:tmpl w:val="653409E8"/>
    <w:lvl w:ilvl="0" w:tplc="C46C024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A02ABE"/>
    <w:multiLevelType w:val="singleLevel"/>
    <w:tmpl w:val="0C6E2798"/>
    <w:lvl w:ilvl="0">
      <w:start w:val="13"/>
      <w:numFmt w:val="bullet"/>
      <w:lvlText w:val="-"/>
      <w:lvlJc w:val="left"/>
      <w:pPr>
        <w:tabs>
          <w:tab w:val="num" w:pos="1500"/>
        </w:tabs>
        <w:ind w:left="1500" w:hanging="360"/>
      </w:pPr>
      <w:rPr>
        <w:rFonts w:ascii="Times New Roman" w:hAnsi="Times New Roman" w:hint="default"/>
      </w:rPr>
    </w:lvl>
  </w:abstractNum>
  <w:abstractNum w:abstractNumId="6" w15:restartNumberingAfterBreak="0">
    <w:nsid w:val="52A37D1E"/>
    <w:multiLevelType w:val="singleLevel"/>
    <w:tmpl w:val="04070007"/>
    <w:lvl w:ilvl="0">
      <w:start w:val="1"/>
      <w:numFmt w:val="bullet"/>
      <w:lvlText w:val="-"/>
      <w:lvlJc w:val="left"/>
      <w:pPr>
        <w:tabs>
          <w:tab w:val="num" w:pos="360"/>
        </w:tabs>
        <w:ind w:left="360" w:hanging="360"/>
      </w:pPr>
      <w:rPr>
        <w:sz w:val="16"/>
      </w:rPr>
    </w:lvl>
  </w:abstractNum>
  <w:abstractNum w:abstractNumId="7" w15:restartNumberingAfterBreak="0">
    <w:nsid w:val="5E3F59AE"/>
    <w:multiLevelType w:val="hybridMultilevel"/>
    <w:tmpl w:val="63BA6BC8"/>
    <w:lvl w:ilvl="0" w:tplc="04070015">
      <w:start w:val="1"/>
      <w:numFmt w:val="decimal"/>
      <w:lvlText w:val="(%1)"/>
      <w:lvlJc w:val="left"/>
      <w:pPr>
        <w:ind w:left="776" w:hanging="360"/>
      </w:pPr>
    </w:lvl>
    <w:lvl w:ilvl="1" w:tplc="04070019" w:tentative="1">
      <w:start w:val="1"/>
      <w:numFmt w:val="lowerLetter"/>
      <w:lvlText w:val="%2."/>
      <w:lvlJc w:val="left"/>
      <w:pPr>
        <w:ind w:left="1496" w:hanging="360"/>
      </w:pPr>
    </w:lvl>
    <w:lvl w:ilvl="2" w:tplc="0407001B" w:tentative="1">
      <w:start w:val="1"/>
      <w:numFmt w:val="lowerRoman"/>
      <w:lvlText w:val="%3."/>
      <w:lvlJc w:val="right"/>
      <w:pPr>
        <w:ind w:left="2216" w:hanging="180"/>
      </w:pPr>
    </w:lvl>
    <w:lvl w:ilvl="3" w:tplc="0407000F" w:tentative="1">
      <w:start w:val="1"/>
      <w:numFmt w:val="decimal"/>
      <w:lvlText w:val="%4."/>
      <w:lvlJc w:val="left"/>
      <w:pPr>
        <w:ind w:left="2936" w:hanging="360"/>
      </w:pPr>
    </w:lvl>
    <w:lvl w:ilvl="4" w:tplc="04070019" w:tentative="1">
      <w:start w:val="1"/>
      <w:numFmt w:val="lowerLetter"/>
      <w:lvlText w:val="%5."/>
      <w:lvlJc w:val="left"/>
      <w:pPr>
        <w:ind w:left="3656" w:hanging="360"/>
      </w:pPr>
    </w:lvl>
    <w:lvl w:ilvl="5" w:tplc="0407001B" w:tentative="1">
      <w:start w:val="1"/>
      <w:numFmt w:val="lowerRoman"/>
      <w:lvlText w:val="%6."/>
      <w:lvlJc w:val="right"/>
      <w:pPr>
        <w:ind w:left="4376" w:hanging="180"/>
      </w:pPr>
    </w:lvl>
    <w:lvl w:ilvl="6" w:tplc="0407000F" w:tentative="1">
      <w:start w:val="1"/>
      <w:numFmt w:val="decimal"/>
      <w:lvlText w:val="%7."/>
      <w:lvlJc w:val="left"/>
      <w:pPr>
        <w:ind w:left="5096" w:hanging="360"/>
      </w:pPr>
    </w:lvl>
    <w:lvl w:ilvl="7" w:tplc="04070019" w:tentative="1">
      <w:start w:val="1"/>
      <w:numFmt w:val="lowerLetter"/>
      <w:lvlText w:val="%8."/>
      <w:lvlJc w:val="left"/>
      <w:pPr>
        <w:ind w:left="5816" w:hanging="360"/>
      </w:pPr>
    </w:lvl>
    <w:lvl w:ilvl="8" w:tplc="0407001B" w:tentative="1">
      <w:start w:val="1"/>
      <w:numFmt w:val="lowerRoman"/>
      <w:lvlText w:val="%9."/>
      <w:lvlJc w:val="right"/>
      <w:pPr>
        <w:ind w:left="6536" w:hanging="180"/>
      </w:pPr>
    </w:lvl>
  </w:abstractNum>
  <w:abstractNum w:abstractNumId="8" w15:restartNumberingAfterBreak="0">
    <w:nsid w:val="7B85648C"/>
    <w:multiLevelType w:val="singleLevel"/>
    <w:tmpl w:val="4850B060"/>
    <w:lvl w:ilvl="0">
      <w:start w:val="7"/>
      <w:numFmt w:val="decimal"/>
      <w:lvlText w:val="%1."/>
      <w:lvlJc w:val="left"/>
      <w:pPr>
        <w:tabs>
          <w:tab w:val="num" w:pos="420"/>
        </w:tabs>
        <w:ind w:left="420" w:hanging="420"/>
      </w:pPr>
      <w:rPr>
        <w:rFonts w:hint="default"/>
      </w:rPr>
    </w:lvl>
  </w:abstractNum>
  <w:num w:numId="1">
    <w:abstractNumId w:val="6"/>
  </w:num>
  <w:num w:numId="2">
    <w:abstractNumId w:val="5"/>
  </w:num>
  <w:num w:numId="3">
    <w:abstractNumId w:val="1"/>
  </w:num>
  <w:num w:numId="4">
    <w:abstractNumId w:val="8"/>
  </w:num>
  <w:num w:numId="5">
    <w:abstractNumId w:val="4"/>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1D"/>
    <w:rsid w:val="000002C3"/>
    <w:rsid w:val="00010357"/>
    <w:rsid w:val="00011D89"/>
    <w:rsid w:val="00020451"/>
    <w:rsid w:val="000323BE"/>
    <w:rsid w:val="00036773"/>
    <w:rsid w:val="000408CD"/>
    <w:rsid w:val="000504BF"/>
    <w:rsid w:val="00050BF9"/>
    <w:rsid w:val="00051389"/>
    <w:rsid w:val="000525BC"/>
    <w:rsid w:val="00070697"/>
    <w:rsid w:val="00070A21"/>
    <w:rsid w:val="000753D2"/>
    <w:rsid w:val="00076944"/>
    <w:rsid w:val="00077AC9"/>
    <w:rsid w:val="00077F95"/>
    <w:rsid w:val="000810AF"/>
    <w:rsid w:val="000816F5"/>
    <w:rsid w:val="00093B92"/>
    <w:rsid w:val="000D50C9"/>
    <w:rsid w:val="000D6B5A"/>
    <w:rsid w:val="000E1740"/>
    <w:rsid w:val="000E48A2"/>
    <w:rsid w:val="000E4A3D"/>
    <w:rsid w:val="000E5267"/>
    <w:rsid w:val="000E599F"/>
    <w:rsid w:val="000E5CD4"/>
    <w:rsid w:val="000E7AF0"/>
    <w:rsid w:val="001071B4"/>
    <w:rsid w:val="001102BF"/>
    <w:rsid w:val="00113D35"/>
    <w:rsid w:val="001141CB"/>
    <w:rsid w:val="00132F7A"/>
    <w:rsid w:val="001378E8"/>
    <w:rsid w:val="00140349"/>
    <w:rsid w:val="001413FA"/>
    <w:rsid w:val="001545C9"/>
    <w:rsid w:val="00154B8E"/>
    <w:rsid w:val="001557E3"/>
    <w:rsid w:val="00156A58"/>
    <w:rsid w:val="001643A2"/>
    <w:rsid w:val="00164BAE"/>
    <w:rsid w:val="00165C69"/>
    <w:rsid w:val="00171022"/>
    <w:rsid w:val="001753C2"/>
    <w:rsid w:val="00181364"/>
    <w:rsid w:val="0018428A"/>
    <w:rsid w:val="001A0B08"/>
    <w:rsid w:val="001A0D1B"/>
    <w:rsid w:val="001A4421"/>
    <w:rsid w:val="001B1F20"/>
    <w:rsid w:val="001C1ABA"/>
    <w:rsid w:val="001E1E3F"/>
    <w:rsid w:val="001F0661"/>
    <w:rsid w:val="001F182E"/>
    <w:rsid w:val="001F1946"/>
    <w:rsid w:val="001F25E3"/>
    <w:rsid w:val="001F2699"/>
    <w:rsid w:val="001F7C9B"/>
    <w:rsid w:val="0020190A"/>
    <w:rsid w:val="00201CC7"/>
    <w:rsid w:val="002046EF"/>
    <w:rsid w:val="00205D63"/>
    <w:rsid w:val="002071A7"/>
    <w:rsid w:val="00212DBD"/>
    <w:rsid w:val="00212F18"/>
    <w:rsid w:val="00214E36"/>
    <w:rsid w:val="00216712"/>
    <w:rsid w:val="0022011D"/>
    <w:rsid w:val="002329C0"/>
    <w:rsid w:val="002439F0"/>
    <w:rsid w:val="00246042"/>
    <w:rsid w:val="00260641"/>
    <w:rsid w:val="00261467"/>
    <w:rsid w:val="0026292C"/>
    <w:rsid w:val="002767BC"/>
    <w:rsid w:val="00293F6D"/>
    <w:rsid w:val="00295BA1"/>
    <w:rsid w:val="00295C44"/>
    <w:rsid w:val="002A07DF"/>
    <w:rsid w:val="002B05BF"/>
    <w:rsid w:val="002B2CD9"/>
    <w:rsid w:val="002B3A29"/>
    <w:rsid w:val="002B6B10"/>
    <w:rsid w:val="002B71BB"/>
    <w:rsid w:val="002C13BB"/>
    <w:rsid w:val="002C5029"/>
    <w:rsid w:val="002C50C9"/>
    <w:rsid w:val="002C67AA"/>
    <w:rsid w:val="002D3BDE"/>
    <w:rsid w:val="002E0920"/>
    <w:rsid w:val="002E1300"/>
    <w:rsid w:val="002E78A4"/>
    <w:rsid w:val="002F3618"/>
    <w:rsid w:val="002F5ED3"/>
    <w:rsid w:val="00305220"/>
    <w:rsid w:val="0030591D"/>
    <w:rsid w:val="0031201C"/>
    <w:rsid w:val="0031701B"/>
    <w:rsid w:val="00321146"/>
    <w:rsid w:val="003215A1"/>
    <w:rsid w:val="00326E38"/>
    <w:rsid w:val="00332217"/>
    <w:rsid w:val="00336289"/>
    <w:rsid w:val="003463D0"/>
    <w:rsid w:val="00353610"/>
    <w:rsid w:val="00364728"/>
    <w:rsid w:val="00365F73"/>
    <w:rsid w:val="00372EB4"/>
    <w:rsid w:val="00374B60"/>
    <w:rsid w:val="003751FC"/>
    <w:rsid w:val="00385108"/>
    <w:rsid w:val="00386098"/>
    <w:rsid w:val="003875FD"/>
    <w:rsid w:val="00387AD9"/>
    <w:rsid w:val="00391DA5"/>
    <w:rsid w:val="003A3CE3"/>
    <w:rsid w:val="003A59DE"/>
    <w:rsid w:val="003B0179"/>
    <w:rsid w:val="003B33C0"/>
    <w:rsid w:val="003C1467"/>
    <w:rsid w:val="003C5A02"/>
    <w:rsid w:val="003C75C6"/>
    <w:rsid w:val="003D3817"/>
    <w:rsid w:val="003D4935"/>
    <w:rsid w:val="003D7AAA"/>
    <w:rsid w:val="003E2C06"/>
    <w:rsid w:val="003E4899"/>
    <w:rsid w:val="003E7712"/>
    <w:rsid w:val="003E77D8"/>
    <w:rsid w:val="0040299A"/>
    <w:rsid w:val="00404DA6"/>
    <w:rsid w:val="004136B4"/>
    <w:rsid w:val="00414EEF"/>
    <w:rsid w:val="00420A75"/>
    <w:rsid w:val="00424350"/>
    <w:rsid w:val="00427C1A"/>
    <w:rsid w:val="00430625"/>
    <w:rsid w:val="0043221D"/>
    <w:rsid w:val="0043434C"/>
    <w:rsid w:val="0043479D"/>
    <w:rsid w:val="004354E0"/>
    <w:rsid w:val="004367CE"/>
    <w:rsid w:val="00437D0D"/>
    <w:rsid w:val="00447340"/>
    <w:rsid w:val="0047513E"/>
    <w:rsid w:val="0047542E"/>
    <w:rsid w:val="004843AC"/>
    <w:rsid w:val="004875EF"/>
    <w:rsid w:val="00492AE1"/>
    <w:rsid w:val="004A0C32"/>
    <w:rsid w:val="004A36E0"/>
    <w:rsid w:val="004A58CD"/>
    <w:rsid w:val="004A5D52"/>
    <w:rsid w:val="004A5FA7"/>
    <w:rsid w:val="004A663A"/>
    <w:rsid w:val="004B6DFE"/>
    <w:rsid w:val="004C6395"/>
    <w:rsid w:val="004C7BA5"/>
    <w:rsid w:val="004D0CDF"/>
    <w:rsid w:val="004D264E"/>
    <w:rsid w:val="004D6EEA"/>
    <w:rsid w:val="004E6C52"/>
    <w:rsid w:val="004F6588"/>
    <w:rsid w:val="00500DC9"/>
    <w:rsid w:val="00501021"/>
    <w:rsid w:val="00505178"/>
    <w:rsid w:val="005177B7"/>
    <w:rsid w:val="00523E5A"/>
    <w:rsid w:val="00525476"/>
    <w:rsid w:val="0052792C"/>
    <w:rsid w:val="0054173D"/>
    <w:rsid w:val="00542F65"/>
    <w:rsid w:val="005438E4"/>
    <w:rsid w:val="00550971"/>
    <w:rsid w:val="00553605"/>
    <w:rsid w:val="00566D3E"/>
    <w:rsid w:val="00567B23"/>
    <w:rsid w:val="00580599"/>
    <w:rsid w:val="005868BE"/>
    <w:rsid w:val="00595500"/>
    <w:rsid w:val="00595D10"/>
    <w:rsid w:val="005A3B52"/>
    <w:rsid w:val="005A6694"/>
    <w:rsid w:val="005A7A78"/>
    <w:rsid w:val="005B048E"/>
    <w:rsid w:val="005B2524"/>
    <w:rsid w:val="005C26BD"/>
    <w:rsid w:val="005D54DD"/>
    <w:rsid w:val="005E62E0"/>
    <w:rsid w:val="005F219E"/>
    <w:rsid w:val="005F3020"/>
    <w:rsid w:val="005F655B"/>
    <w:rsid w:val="00607201"/>
    <w:rsid w:val="00607A28"/>
    <w:rsid w:val="00621338"/>
    <w:rsid w:val="006307C9"/>
    <w:rsid w:val="006371CA"/>
    <w:rsid w:val="00637C5A"/>
    <w:rsid w:val="00642E81"/>
    <w:rsid w:val="00661CC7"/>
    <w:rsid w:val="0066558F"/>
    <w:rsid w:val="006722B4"/>
    <w:rsid w:val="006732B1"/>
    <w:rsid w:val="006803F1"/>
    <w:rsid w:val="006838CB"/>
    <w:rsid w:val="0068570E"/>
    <w:rsid w:val="006A0778"/>
    <w:rsid w:val="006B0742"/>
    <w:rsid w:val="006B1EFF"/>
    <w:rsid w:val="006C15BD"/>
    <w:rsid w:val="006D0F28"/>
    <w:rsid w:val="006D5192"/>
    <w:rsid w:val="006D6499"/>
    <w:rsid w:val="006E27BB"/>
    <w:rsid w:val="006E7170"/>
    <w:rsid w:val="006F4A2F"/>
    <w:rsid w:val="006F7179"/>
    <w:rsid w:val="006F7298"/>
    <w:rsid w:val="00701329"/>
    <w:rsid w:val="007103C3"/>
    <w:rsid w:val="00711275"/>
    <w:rsid w:val="00714533"/>
    <w:rsid w:val="007201CF"/>
    <w:rsid w:val="00743647"/>
    <w:rsid w:val="0075259F"/>
    <w:rsid w:val="007556CD"/>
    <w:rsid w:val="007611A0"/>
    <w:rsid w:val="0076395E"/>
    <w:rsid w:val="007831B5"/>
    <w:rsid w:val="00785F6B"/>
    <w:rsid w:val="00793437"/>
    <w:rsid w:val="0079546E"/>
    <w:rsid w:val="007A361A"/>
    <w:rsid w:val="007A42CC"/>
    <w:rsid w:val="007A61B9"/>
    <w:rsid w:val="007C035A"/>
    <w:rsid w:val="007C0F18"/>
    <w:rsid w:val="007C2B5A"/>
    <w:rsid w:val="007E2FEF"/>
    <w:rsid w:val="007E38AF"/>
    <w:rsid w:val="008026E4"/>
    <w:rsid w:val="00805E28"/>
    <w:rsid w:val="008102DE"/>
    <w:rsid w:val="00811136"/>
    <w:rsid w:val="00816657"/>
    <w:rsid w:val="0081752E"/>
    <w:rsid w:val="0082210B"/>
    <w:rsid w:val="008318C7"/>
    <w:rsid w:val="008374E8"/>
    <w:rsid w:val="00840983"/>
    <w:rsid w:val="00850681"/>
    <w:rsid w:val="00851B62"/>
    <w:rsid w:val="008539ED"/>
    <w:rsid w:val="00857822"/>
    <w:rsid w:val="008641E4"/>
    <w:rsid w:val="008647C5"/>
    <w:rsid w:val="008656C0"/>
    <w:rsid w:val="00876583"/>
    <w:rsid w:val="00884261"/>
    <w:rsid w:val="008B657F"/>
    <w:rsid w:val="008C0294"/>
    <w:rsid w:val="008C5C2B"/>
    <w:rsid w:val="008D64DC"/>
    <w:rsid w:val="0092012C"/>
    <w:rsid w:val="00920677"/>
    <w:rsid w:val="00924816"/>
    <w:rsid w:val="00932ACA"/>
    <w:rsid w:val="00950AAB"/>
    <w:rsid w:val="00952DE1"/>
    <w:rsid w:val="009541AF"/>
    <w:rsid w:val="009573F6"/>
    <w:rsid w:val="00961C66"/>
    <w:rsid w:val="009774F5"/>
    <w:rsid w:val="00983D42"/>
    <w:rsid w:val="00993464"/>
    <w:rsid w:val="009A283B"/>
    <w:rsid w:val="009D1DB1"/>
    <w:rsid w:val="009D27DE"/>
    <w:rsid w:val="009D7629"/>
    <w:rsid w:val="009E3A6F"/>
    <w:rsid w:val="009E6A69"/>
    <w:rsid w:val="009F247C"/>
    <w:rsid w:val="009F652A"/>
    <w:rsid w:val="00A01563"/>
    <w:rsid w:val="00A04DF3"/>
    <w:rsid w:val="00A07F07"/>
    <w:rsid w:val="00A10F1B"/>
    <w:rsid w:val="00A14DE1"/>
    <w:rsid w:val="00A36C97"/>
    <w:rsid w:val="00A42FEB"/>
    <w:rsid w:val="00A56F66"/>
    <w:rsid w:val="00A57429"/>
    <w:rsid w:val="00A70C19"/>
    <w:rsid w:val="00A76847"/>
    <w:rsid w:val="00A95065"/>
    <w:rsid w:val="00A96441"/>
    <w:rsid w:val="00AA24F0"/>
    <w:rsid w:val="00AA3258"/>
    <w:rsid w:val="00AA3AEC"/>
    <w:rsid w:val="00AA51CC"/>
    <w:rsid w:val="00AA5FEF"/>
    <w:rsid w:val="00AB5E0B"/>
    <w:rsid w:val="00AC04EC"/>
    <w:rsid w:val="00AC5774"/>
    <w:rsid w:val="00AD6A6F"/>
    <w:rsid w:val="00AE52F6"/>
    <w:rsid w:val="00AF06F2"/>
    <w:rsid w:val="00AF43EE"/>
    <w:rsid w:val="00B004E7"/>
    <w:rsid w:val="00B00B84"/>
    <w:rsid w:val="00B01F78"/>
    <w:rsid w:val="00B021E6"/>
    <w:rsid w:val="00B02B33"/>
    <w:rsid w:val="00B02DC1"/>
    <w:rsid w:val="00B03FB4"/>
    <w:rsid w:val="00B042AE"/>
    <w:rsid w:val="00B05909"/>
    <w:rsid w:val="00B11C59"/>
    <w:rsid w:val="00B1219B"/>
    <w:rsid w:val="00B22A8E"/>
    <w:rsid w:val="00B22EBD"/>
    <w:rsid w:val="00B24B06"/>
    <w:rsid w:val="00B25025"/>
    <w:rsid w:val="00B25281"/>
    <w:rsid w:val="00B26786"/>
    <w:rsid w:val="00B30566"/>
    <w:rsid w:val="00B31B93"/>
    <w:rsid w:val="00B63A10"/>
    <w:rsid w:val="00B643B1"/>
    <w:rsid w:val="00B649FE"/>
    <w:rsid w:val="00B65E5F"/>
    <w:rsid w:val="00B67231"/>
    <w:rsid w:val="00B70894"/>
    <w:rsid w:val="00B70E5E"/>
    <w:rsid w:val="00B76CD1"/>
    <w:rsid w:val="00B9455A"/>
    <w:rsid w:val="00B95664"/>
    <w:rsid w:val="00BA10C4"/>
    <w:rsid w:val="00BA3AF8"/>
    <w:rsid w:val="00BA6B03"/>
    <w:rsid w:val="00BA7625"/>
    <w:rsid w:val="00BA7808"/>
    <w:rsid w:val="00BB22AB"/>
    <w:rsid w:val="00BB41D8"/>
    <w:rsid w:val="00BB5F94"/>
    <w:rsid w:val="00BC240A"/>
    <w:rsid w:val="00BC73E6"/>
    <w:rsid w:val="00BC7E09"/>
    <w:rsid w:val="00BD1FB4"/>
    <w:rsid w:val="00BD4338"/>
    <w:rsid w:val="00BD752D"/>
    <w:rsid w:val="00BE1A29"/>
    <w:rsid w:val="00BE2680"/>
    <w:rsid w:val="00BE32A9"/>
    <w:rsid w:val="00C00EBA"/>
    <w:rsid w:val="00C06FA4"/>
    <w:rsid w:val="00C158EB"/>
    <w:rsid w:val="00C205E4"/>
    <w:rsid w:val="00C20700"/>
    <w:rsid w:val="00C211F2"/>
    <w:rsid w:val="00C21837"/>
    <w:rsid w:val="00C345D3"/>
    <w:rsid w:val="00C35240"/>
    <w:rsid w:val="00C3581E"/>
    <w:rsid w:val="00C379C2"/>
    <w:rsid w:val="00C424AF"/>
    <w:rsid w:val="00C453DD"/>
    <w:rsid w:val="00C5102E"/>
    <w:rsid w:val="00C55453"/>
    <w:rsid w:val="00C56130"/>
    <w:rsid w:val="00C704A8"/>
    <w:rsid w:val="00C74144"/>
    <w:rsid w:val="00C86F8C"/>
    <w:rsid w:val="00C92887"/>
    <w:rsid w:val="00C937B3"/>
    <w:rsid w:val="00CA7A42"/>
    <w:rsid w:val="00CB5D3F"/>
    <w:rsid w:val="00CC762D"/>
    <w:rsid w:val="00CD11A4"/>
    <w:rsid w:val="00CD60D8"/>
    <w:rsid w:val="00CD6F1B"/>
    <w:rsid w:val="00CE366D"/>
    <w:rsid w:val="00CF2948"/>
    <w:rsid w:val="00D00306"/>
    <w:rsid w:val="00D03789"/>
    <w:rsid w:val="00D0539E"/>
    <w:rsid w:val="00D14B79"/>
    <w:rsid w:val="00D17F87"/>
    <w:rsid w:val="00D20880"/>
    <w:rsid w:val="00D22E2C"/>
    <w:rsid w:val="00D25B2F"/>
    <w:rsid w:val="00D30E8F"/>
    <w:rsid w:val="00D37FCD"/>
    <w:rsid w:val="00D450B7"/>
    <w:rsid w:val="00D46552"/>
    <w:rsid w:val="00D549BF"/>
    <w:rsid w:val="00D61638"/>
    <w:rsid w:val="00D63B77"/>
    <w:rsid w:val="00D6723B"/>
    <w:rsid w:val="00D7253D"/>
    <w:rsid w:val="00D740A1"/>
    <w:rsid w:val="00D75E5A"/>
    <w:rsid w:val="00D76459"/>
    <w:rsid w:val="00D76AC9"/>
    <w:rsid w:val="00D80792"/>
    <w:rsid w:val="00D94B60"/>
    <w:rsid w:val="00DA21BB"/>
    <w:rsid w:val="00DA529B"/>
    <w:rsid w:val="00DB620D"/>
    <w:rsid w:val="00DB6404"/>
    <w:rsid w:val="00DB7DC3"/>
    <w:rsid w:val="00DC5F9B"/>
    <w:rsid w:val="00DE4280"/>
    <w:rsid w:val="00E04274"/>
    <w:rsid w:val="00E06308"/>
    <w:rsid w:val="00E202F6"/>
    <w:rsid w:val="00E21DF1"/>
    <w:rsid w:val="00E25B52"/>
    <w:rsid w:val="00E5036E"/>
    <w:rsid w:val="00E64500"/>
    <w:rsid w:val="00E779D8"/>
    <w:rsid w:val="00E939B3"/>
    <w:rsid w:val="00E9667D"/>
    <w:rsid w:val="00EA0AAD"/>
    <w:rsid w:val="00EA2DD5"/>
    <w:rsid w:val="00EA436C"/>
    <w:rsid w:val="00EA6953"/>
    <w:rsid w:val="00EA6B6F"/>
    <w:rsid w:val="00EC4616"/>
    <w:rsid w:val="00EC4FB7"/>
    <w:rsid w:val="00EC6A85"/>
    <w:rsid w:val="00ED1521"/>
    <w:rsid w:val="00ED4AD5"/>
    <w:rsid w:val="00EE1395"/>
    <w:rsid w:val="00EE1423"/>
    <w:rsid w:val="00EF31E8"/>
    <w:rsid w:val="00F00BB8"/>
    <w:rsid w:val="00F0497E"/>
    <w:rsid w:val="00F07110"/>
    <w:rsid w:val="00F15AEC"/>
    <w:rsid w:val="00F15B04"/>
    <w:rsid w:val="00F249B6"/>
    <w:rsid w:val="00F336B4"/>
    <w:rsid w:val="00F351A0"/>
    <w:rsid w:val="00F37BC8"/>
    <w:rsid w:val="00F40D30"/>
    <w:rsid w:val="00F471D3"/>
    <w:rsid w:val="00F506E0"/>
    <w:rsid w:val="00F55484"/>
    <w:rsid w:val="00F70493"/>
    <w:rsid w:val="00F7437C"/>
    <w:rsid w:val="00F74717"/>
    <w:rsid w:val="00F76566"/>
    <w:rsid w:val="00F83DF8"/>
    <w:rsid w:val="00F904BA"/>
    <w:rsid w:val="00F909CF"/>
    <w:rsid w:val="00F942DF"/>
    <w:rsid w:val="00FA28C3"/>
    <w:rsid w:val="00FA4FDB"/>
    <w:rsid w:val="00FA57F6"/>
    <w:rsid w:val="00FA6A61"/>
    <w:rsid w:val="00FB0361"/>
    <w:rsid w:val="00FB0D9A"/>
    <w:rsid w:val="00FB6DFE"/>
    <w:rsid w:val="00FC1568"/>
    <w:rsid w:val="00FC369A"/>
    <w:rsid w:val="00FC74CB"/>
    <w:rsid w:val="00FD134D"/>
    <w:rsid w:val="00FD2A29"/>
    <w:rsid w:val="00FD3499"/>
    <w:rsid w:val="00FE3FA7"/>
    <w:rsid w:val="00FE6F9B"/>
    <w:rsid w:val="00FE7853"/>
    <w:rsid w:val="00FF337A"/>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048FC8"/>
  <w15:docId w15:val="{B472397E-12FB-422B-96BF-03311630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1275"/>
    <w:pPr>
      <w:spacing w:before="100" w:beforeAutospacing="1" w:after="100" w:afterAutospacing="1"/>
    </w:pPr>
    <w:rPr>
      <w:rFonts w:ascii="Times New Roman" w:hAnsi="Times New Roman"/>
      <w:sz w:val="24"/>
      <w:szCs w:val="24"/>
      <w:lang w:val="de-DE" w:eastAsia="de-DE"/>
    </w:rPr>
  </w:style>
  <w:style w:type="paragraph" w:styleId="berarbeitung">
    <w:name w:val="Revision"/>
    <w:hidden/>
    <w:uiPriority w:val="99"/>
    <w:semiHidden/>
    <w:rsid w:val="00420A75"/>
    <w:rPr>
      <w:rFonts w:ascii="Arial" w:hAnsi="Arial"/>
      <w:lang w:val="de-CH" w:eastAsia="ja-JP"/>
    </w:rPr>
  </w:style>
  <w:style w:type="paragraph" w:customStyle="1" w:styleId="Lauftext">
    <w:name w:val="Lauftext"/>
    <w:basedOn w:val="Standard"/>
    <w:link w:val="LauftextZchn"/>
    <w:qFormat/>
    <w:rsid w:val="00336289"/>
    <w:pPr>
      <w:spacing w:line="240" w:lineRule="exact"/>
      <w:ind w:left="-312"/>
    </w:pPr>
    <w:rPr>
      <w:rFonts w:eastAsiaTheme="minorHAnsi" w:cs="Arial"/>
      <w:lang w:val="en-US" w:eastAsia="en-US"/>
    </w:rPr>
  </w:style>
  <w:style w:type="character" w:customStyle="1" w:styleId="LauftextZchn">
    <w:name w:val="Lauftext Zchn"/>
    <w:basedOn w:val="Absatz-Standardschriftart"/>
    <w:link w:val="Lauftext"/>
    <w:rsid w:val="00336289"/>
    <w:rPr>
      <w:rFonts w:ascii="Arial" w:eastAsiaTheme="minorHAnsi" w:hAnsi="Arial" w:cs="Arial"/>
      <w:lang w:val="en-US" w:eastAsia="en-US"/>
    </w:rPr>
  </w:style>
  <w:style w:type="character" w:customStyle="1" w:styleId="NichtaufgelsteErwhnung1">
    <w:name w:val="Nicht aufgelöste Erwähnung1"/>
    <w:basedOn w:val="Absatz-Standardschriftart"/>
    <w:uiPriority w:val="99"/>
    <w:semiHidden/>
    <w:unhideWhenUsed/>
    <w:rsid w:val="008647C5"/>
    <w:rPr>
      <w:color w:val="605E5C"/>
      <w:shd w:val="clear" w:color="auto" w:fill="E1DFDD"/>
    </w:rPr>
  </w:style>
  <w:style w:type="character" w:styleId="NichtaufgelsteErwhnung">
    <w:name w:val="Unresolved Mention"/>
    <w:basedOn w:val="Absatz-Standardschriftart"/>
    <w:uiPriority w:val="99"/>
    <w:semiHidden/>
    <w:unhideWhenUsed/>
    <w:rsid w:val="000753D2"/>
    <w:rPr>
      <w:color w:val="605E5C"/>
      <w:shd w:val="clear" w:color="auto" w:fill="E1DFDD"/>
    </w:rPr>
  </w:style>
  <w:style w:type="character" w:styleId="Fett">
    <w:name w:val="Strong"/>
    <w:basedOn w:val="Absatz-Standardschriftart"/>
    <w:uiPriority w:val="22"/>
    <w:qFormat/>
    <w:rsid w:val="002C50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8973">
      <w:bodyDiv w:val="1"/>
      <w:marLeft w:val="0"/>
      <w:marRight w:val="0"/>
      <w:marTop w:val="0"/>
      <w:marBottom w:val="0"/>
      <w:divBdr>
        <w:top w:val="none" w:sz="0" w:space="0" w:color="auto"/>
        <w:left w:val="none" w:sz="0" w:space="0" w:color="auto"/>
        <w:bottom w:val="none" w:sz="0" w:space="0" w:color="auto"/>
        <w:right w:val="none" w:sz="0" w:space="0" w:color="auto"/>
      </w:divBdr>
      <w:divsChild>
        <w:div w:id="1881164215">
          <w:marLeft w:val="0"/>
          <w:marRight w:val="0"/>
          <w:marTop w:val="0"/>
          <w:marBottom w:val="0"/>
          <w:divBdr>
            <w:top w:val="none" w:sz="0" w:space="0" w:color="auto"/>
            <w:left w:val="none" w:sz="0" w:space="0" w:color="auto"/>
            <w:bottom w:val="none" w:sz="0" w:space="0" w:color="auto"/>
            <w:right w:val="none" w:sz="0" w:space="0" w:color="auto"/>
          </w:divBdr>
          <w:divsChild>
            <w:div w:id="1909729556">
              <w:marLeft w:val="0"/>
              <w:marRight w:val="0"/>
              <w:marTop w:val="0"/>
              <w:marBottom w:val="0"/>
              <w:divBdr>
                <w:top w:val="none" w:sz="0" w:space="0" w:color="auto"/>
                <w:left w:val="none" w:sz="0" w:space="0" w:color="auto"/>
                <w:bottom w:val="none" w:sz="0" w:space="0" w:color="auto"/>
                <w:right w:val="none" w:sz="0" w:space="0" w:color="auto"/>
              </w:divBdr>
              <w:divsChild>
                <w:div w:id="1827241095">
                  <w:marLeft w:val="0"/>
                  <w:marRight w:val="0"/>
                  <w:marTop w:val="0"/>
                  <w:marBottom w:val="0"/>
                  <w:divBdr>
                    <w:top w:val="none" w:sz="0" w:space="0" w:color="auto"/>
                    <w:left w:val="none" w:sz="0" w:space="0" w:color="auto"/>
                    <w:bottom w:val="none" w:sz="0" w:space="0" w:color="auto"/>
                    <w:right w:val="none" w:sz="0" w:space="0" w:color="auto"/>
                  </w:divBdr>
                  <w:divsChild>
                    <w:div w:id="344871264">
                      <w:marLeft w:val="0"/>
                      <w:marRight w:val="0"/>
                      <w:marTop w:val="0"/>
                      <w:marBottom w:val="0"/>
                      <w:divBdr>
                        <w:top w:val="none" w:sz="0" w:space="0" w:color="auto"/>
                        <w:left w:val="none" w:sz="0" w:space="0" w:color="auto"/>
                        <w:bottom w:val="none" w:sz="0" w:space="0" w:color="auto"/>
                        <w:right w:val="none" w:sz="0" w:space="0" w:color="auto"/>
                      </w:divBdr>
                      <w:divsChild>
                        <w:div w:id="2021464186">
                          <w:marLeft w:val="0"/>
                          <w:marRight w:val="0"/>
                          <w:marTop w:val="0"/>
                          <w:marBottom w:val="0"/>
                          <w:divBdr>
                            <w:top w:val="none" w:sz="0" w:space="0" w:color="auto"/>
                            <w:left w:val="none" w:sz="0" w:space="0" w:color="auto"/>
                            <w:bottom w:val="none" w:sz="0" w:space="0" w:color="auto"/>
                            <w:right w:val="none" w:sz="0" w:space="0" w:color="auto"/>
                          </w:divBdr>
                          <w:divsChild>
                            <w:div w:id="749692908">
                              <w:marLeft w:val="0"/>
                              <w:marRight w:val="0"/>
                              <w:marTop w:val="0"/>
                              <w:marBottom w:val="0"/>
                              <w:divBdr>
                                <w:top w:val="none" w:sz="0" w:space="0" w:color="auto"/>
                                <w:left w:val="none" w:sz="0" w:space="0" w:color="auto"/>
                                <w:bottom w:val="none" w:sz="0" w:space="0" w:color="auto"/>
                                <w:right w:val="none" w:sz="0" w:space="0" w:color="auto"/>
                              </w:divBdr>
                              <w:divsChild>
                                <w:div w:id="1187792068">
                                  <w:marLeft w:val="0"/>
                                  <w:marRight w:val="0"/>
                                  <w:marTop w:val="0"/>
                                  <w:marBottom w:val="0"/>
                                  <w:divBdr>
                                    <w:top w:val="none" w:sz="0" w:space="0" w:color="auto"/>
                                    <w:left w:val="none" w:sz="0" w:space="0" w:color="auto"/>
                                    <w:bottom w:val="none" w:sz="0" w:space="0" w:color="auto"/>
                                    <w:right w:val="none" w:sz="0" w:space="0" w:color="auto"/>
                                  </w:divBdr>
                                  <w:divsChild>
                                    <w:div w:id="1721710397">
                                      <w:marLeft w:val="0"/>
                                      <w:marRight w:val="0"/>
                                      <w:marTop w:val="0"/>
                                      <w:marBottom w:val="0"/>
                                      <w:divBdr>
                                        <w:top w:val="none" w:sz="0" w:space="0" w:color="auto"/>
                                        <w:left w:val="none" w:sz="0" w:space="0" w:color="auto"/>
                                        <w:bottom w:val="none" w:sz="0" w:space="0" w:color="auto"/>
                                        <w:right w:val="none" w:sz="0" w:space="0" w:color="auto"/>
                                      </w:divBdr>
                                      <w:divsChild>
                                        <w:div w:id="202912137">
                                          <w:marLeft w:val="0"/>
                                          <w:marRight w:val="0"/>
                                          <w:marTop w:val="0"/>
                                          <w:marBottom w:val="225"/>
                                          <w:divBdr>
                                            <w:top w:val="none" w:sz="0" w:space="0" w:color="auto"/>
                                            <w:left w:val="none" w:sz="0" w:space="0" w:color="auto"/>
                                            <w:bottom w:val="none" w:sz="0" w:space="0" w:color="auto"/>
                                            <w:right w:val="none" w:sz="0" w:space="0" w:color="auto"/>
                                          </w:divBdr>
                                          <w:divsChild>
                                            <w:div w:id="1712220988">
                                              <w:marLeft w:val="0"/>
                                              <w:marRight w:val="0"/>
                                              <w:marTop w:val="0"/>
                                              <w:marBottom w:val="0"/>
                                              <w:divBdr>
                                                <w:top w:val="none" w:sz="0" w:space="0" w:color="auto"/>
                                                <w:left w:val="none" w:sz="0" w:space="0" w:color="auto"/>
                                                <w:bottom w:val="none" w:sz="0" w:space="0" w:color="auto"/>
                                                <w:right w:val="none" w:sz="0" w:space="0" w:color="auto"/>
                                              </w:divBdr>
                                              <w:divsChild>
                                                <w:div w:id="2051605804">
                                                  <w:marLeft w:val="0"/>
                                                  <w:marRight w:val="0"/>
                                                  <w:marTop w:val="0"/>
                                                  <w:marBottom w:val="0"/>
                                                  <w:divBdr>
                                                    <w:top w:val="none" w:sz="0" w:space="0" w:color="auto"/>
                                                    <w:left w:val="none" w:sz="0" w:space="0" w:color="auto"/>
                                                    <w:bottom w:val="none" w:sz="0" w:space="0" w:color="auto"/>
                                                    <w:right w:val="none" w:sz="0" w:space="0" w:color="auto"/>
                                                  </w:divBdr>
                                                  <w:divsChild>
                                                    <w:div w:id="1090808622">
                                                      <w:marLeft w:val="0"/>
                                                      <w:marRight w:val="0"/>
                                                      <w:marTop w:val="0"/>
                                                      <w:marBottom w:val="0"/>
                                                      <w:divBdr>
                                                        <w:top w:val="none" w:sz="0" w:space="0" w:color="auto"/>
                                                        <w:left w:val="none" w:sz="0" w:space="0" w:color="auto"/>
                                                        <w:bottom w:val="none" w:sz="0" w:space="0" w:color="auto"/>
                                                        <w:right w:val="none" w:sz="0" w:space="0" w:color="auto"/>
                                                      </w:divBdr>
                                                      <w:divsChild>
                                                        <w:div w:id="1474373042">
                                                          <w:marLeft w:val="0"/>
                                                          <w:marRight w:val="0"/>
                                                          <w:marTop w:val="225"/>
                                                          <w:marBottom w:val="0"/>
                                                          <w:divBdr>
                                                            <w:top w:val="none" w:sz="0" w:space="0" w:color="auto"/>
                                                            <w:left w:val="none" w:sz="0" w:space="0" w:color="auto"/>
                                                            <w:bottom w:val="none" w:sz="0" w:space="0" w:color="auto"/>
                                                            <w:right w:val="none" w:sz="0" w:space="0" w:color="auto"/>
                                                          </w:divBdr>
                                                          <w:divsChild>
                                                            <w:div w:id="414404569">
                                                              <w:marLeft w:val="0"/>
                                                              <w:marRight w:val="0"/>
                                                              <w:marTop w:val="0"/>
                                                              <w:marBottom w:val="0"/>
                                                              <w:divBdr>
                                                                <w:top w:val="none" w:sz="0" w:space="0" w:color="auto"/>
                                                                <w:left w:val="none" w:sz="0" w:space="0" w:color="auto"/>
                                                                <w:bottom w:val="none" w:sz="0" w:space="0" w:color="auto"/>
                                                                <w:right w:val="none" w:sz="0" w:space="0" w:color="auto"/>
                                                              </w:divBdr>
                                                            </w:div>
                                                            <w:div w:id="1566451753">
                                                              <w:marLeft w:val="0"/>
                                                              <w:marRight w:val="0"/>
                                                              <w:marTop w:val="0"/>
                                                              <w:marBottom w:val="0"/>
                                                              <w:divBdr>
                                                                <w:top w:val="none" w:sz="0" w:space="0" w:color="auto"/>
                                                                <w:left w:val="none" w:sz="0" w:space="0" w:color="auto"/>
                                                                <w:bottom w:val="none" w:sz="0" w:space="0" w:color="auto"/>
                                                                <w:right w:val="none" w:sz="0" w:space="0" w:color="auto"/>
                                                              </w:divBdr>
                                                            </w:div>
                                                            <w:div w:id="1350910286">
                                                              <w:marLeft w:val="0"/>
                                                              <w:marRight w:val="0"/>
                                                              <w:marTop w:val="0"/>
                                                              <w:marBottom w:val="0"/>
                                                              <w:divBdr>
                                                                <w:top w:val="none" w:sz="0" w:space="0" w:color="auto"/>
                                                                <w:left w:val="none" w:sz="0" w:space="0" w:color="auto"/>
                                                                <w:bottom w:val="none" w:sz="0" w:space="0" w:color="auto"/>
                                                                <w:right w:val="none" w:sz="0" w:space="0" w:color="auto"/>
                                                              </w:divBdr>
                                                            </w:div>
                                                            <w:div w:id="939531505">
                                                              <w:marLeft w:val="0"/>
                                                              <w:marRight w:val="0"/>
                                                              <w:marTop w:val="0"/>
                                                              <w:marBottom w:val="0"/>
                                                              <w:divBdr>
                                                                <w:top w:val="none" w:sz="0" w:space="0" w:color="auto"/>
                                                                <w:left w:val="none" w:sz="0" w:space="0" w:color="auto"/>
                                                                <w:bottom w:val="none" w:sz="0" w:space="0" w:color="auto"/>
                                                                <w:right w:val="none" w:sz="0" w:space="0" w:color="auto"/>
                                                              </w:divBdr>
                                                              <w:divsChild>
                                                                <w:div w:id="1180046632">
                                                                  <w:marLeft w:val="0"/>
                                                                  <w:marRight w:val="0"/>
                                                                  <w:marTop w:val="0"/>
                                                                  <w:marBottom w:val="0"/>
                                                                  <w:divBdr>
                                                                    <w:top w:val="none" w:sz="0" w:space="0" w:color="auto"/>
                                                                    <w:left w:val="none" w:sz="0" w:space="0" w:color="auto"/>
                                                                    <w:bottom w:val="none" w:sz="0" w:space="0" w:color="auto"/>
                                                                    <w:right w:val="none" w:sz="0" w:space="0" w:color="auto"/>
                                                                  </w:divBdr>
                                                                  <w:divsChild>
                                                                    <w:div w:id="1916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657161">
      <w:bodyDiv w:val="1"/>
      <w:marLeft w:val="0"/>
      <w:marRight w:val="0"/>
      <w:marTop w:val="0"/>
      <w:marBottom w:val="0"/>
      <w:divBdr>
        <w:top w:val="none" w:sz="0" w:space="0" w:color="auto"/>
        <w:left w:val="none" w:sz="0" w:space="0" w:color="auto"/>
        <w:bottom w:val="none" w:sz="0" w:space="0" w:color="auto"/>
        <w:right w:val="none" w:sz="0" w:space="0" w:color="auto"/>
      </w:divBdr>
    </w:div>
    <w:div w:id="247541584">
      <w:bodyDiv w:val="1"/>
      <w:marLeft w:val="0"/>
      <w:marRight w:val="0"/>
      <w:marTop w:val="0"/>
      <w:marBottom w:val="0"/>
      <w:divBdr>
        <w:top w:val="none" w:sz="0" w:space="0" w:color="auto"/>
        <w:left w:val="none" w:sz="0" w:space="0" w:color="auto"/>
        <w:bottom w:val="none" w:sz="0" w:space="0" w:color="auto"/>
        <w:right w:val="none" w:sz="0" w:space="0" w:color="auto"/>
      </w:divBdr>
    </w:div>
    <w:div w:id="518815210">
      <w:bodyDiv w:val="1"/>
      <w:marLeft w:val="0"/>
      <w:marRight w:val="0"/>
      <w:marTop w:val="0"/>
      <w:marBottom w:val="0"/>
      <w:divBdr>
        <w:top w:val="none" w:sz="0" w:space="0" w:color="auto"/>
        <w:left w:val="none" w:sz="0" w:space="0" w:color="auto"/>
        <w:bottom w:val="none" w:sz="0" w:space="0" w:color="auto"/>
        <w:right w:val="none" w:sz="0" w:space="0" w:color="auto"/>
      </w:divBdr>
    </w:div>
    <w:div w:id="631597883">
      <w:bodyDiv w:val="1"/>
      <w:marLeft w:val="0"/>
      <w:marRight w:val="0"/>
      <w:marTop w:val="0"/>
      <w:marBottom w:val="0"/>
      <w:divBdr>
        <w:top w:val="none" w:sz="0" w:space="0" w:color="auto"/>
        <w:left w:val="none" w:sz="0" w:space="0" w:color="auto"/>
        <w:bottom w:val="none" w:sz="0" w:space="0" w:color="auto"/>
        <w:right w:val="none" w:sz="0" w:space="0" w:color="auto"/>
      </w:divBdr>
    </w:div>
    <w:div w:id="681933290">
      <w:bodyDiv w:val="1"/>
      <w:marLeft w:val="0"/>
      <w:marRight w:val="0"/>
      <w:marTop w:val="0"/>
      <w:marBottom w:val="0"/>
      <w:divBdr>
        <w:top w:val="none" w:sz="0" w:space="0" w:color="auto"/>
        <w:left w:val="none" w:sz="0" w:space="0" w:color="auto"/>
        <w:bottom w:val="none" w:sz="0" w:space="0" w:color="auto"/>
        <w:right w:val="none" w:sz="0" w:space="0" w:color="auto"/>
      </w:divBdr>
    </w:div>
    <w:div w:id="758982353">
      <w:bodyDiv w:val="1"/>
      <w:marLeft w:val="0"/>
      <w:marRight w:val="0"/>
      <w:marTop w:val="0"/>
      <w:marBottom w:val="0"/>
      <w:divBdr>
        <w:top w:val="none" w:sz="0" w:space="0" w:color="auto"/>
        <w:left w:val="none" w:sz="0" w:space="0" w:color="auto"/>
        <w:bottom w:val="none" w:sz="0" w:space="0" w:color="auto"/>
        <w:right w:val="none" w:sz="0" w:space="0" w:color="auto"/>
      </w:divBdr>
      <w:divsChild>
        <w:div w:id="305282904">
          <w:marLeft w:val="0"/>
          <w:marRight w:val="0"/>
          <w:marTop w:val="0"/>
          <w:marBottom w:val="0"/>
          <w:divBdr>
            <w:top w:val="none" w:sz="0" w:space="0" w:color="auto"/>
            <w:left w:val="none" w:sz="0" w:space="0" w:color="auto"/>
            <w:bottom w:val="none" w:sz="0" w:space="0" w:color="auto"/>
            <w:right w:val="none" w:sz="0" w:space="0" w:color="auto"/>
          </w:divBdr>
          <w:divsChild>
            <w:div w:id="2012025607">
              <w:marLeft w:val="0"/>
              <w:marRight w:val="0"/>
              <w:marTop w:val="0"/>
              <w:marBottom w:val="0"/>
              <w:divBdr>
                <w:top w:val="none" w:sz="0" w:space="0" w:color="auto"/>
                <w:left w:val="none" w:sz="0" w:space="0" w:color="auto"/>
                <w:bottom w:val="none" w:sz="0" w:space="0" w:color="auto"/>
                <w:right w:val="none" w:sz="0" w:space="0" w:color="auto"/>
              </w:divBdr>
              <w:divsChild>
                <w:div w:id="1577086173">
                  <w:marLeft w:val="0"/>
                  <w:marRight w:val="0"/>
                  <w:marTop w:val="0"/>
                  <w:marBottom w:val="0"/>
                  <w:divBdr>
                    <w:top w:val="none" w:sz="0" w:space="0" w:color="auto"/>
                    <w:left w:val="none" w:sz="0" w:space="0" w:color="auto"/>
                    <w:bottom w:val="none" w:sz="0" w:space="0" w:color="auto"/>
                    <w:right w:val="none" w:sz="0" w:space="0" w:color="auto"/>
                  </w:divBdr>
                  <w:divsChild>
                    <w:div w:id="1178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25425">
      <w:bodyDiv w:val="1"/>
      <w:marLeft w:val="0"/>
      <w:marRight w:val="0"/>
      <w:marTop w:val="0"/>
      <w:marBottom w:val="0"/>
      <w:divBdr>
        <w:top w:val="none" w:sz="0" w:space="0" w:color="auto"/>
        <w:left w:val="none" w:sz="0" w:space="0" w:color="auto"/>
        <w:bottom w:val="none" w:sz="0" w:space="0" w:color="auto"/>
        <w:right w:val="none" w:sz="0" w:space="0" w:color="auto"/>
      </w:divBdr>
    </w:div>
    <w:div w:id="930696786">
      <w:bodyDiv w:val="1"/>
      <w:marLeft w:val="0"/>
      <w:marRight w:val="0"/>
      <w:marTop w:val="0"/>
      <w:marBottom w:val="0"/>
      <w:divBdr>
        <w:top w:val="none" w:sz="0" w:space="0" w:color="auto"/>
        <w:left w:val="none" w:sz="0" w:space="0" w:color="auto"/>
        <w:bottom w:val="none" w:sz="0" w:space="0" w:color="auto"/>
        <w:right w:val="none" w:sz="0" w:space="0" w:color="auto"/>
      </w:divBdr>
    </w:div>
    <w:div w:id="1043485109">
      <w:bodyDiv w:val="1"/>
      <w:marLeft w:val="0"/>
      <w:marRight w:val="0"/>
      <w:marTop w:val="0"/>
      <w:marBottom w:val="0"/>
      <w:divBdr>
        <w:top w:val="none" w:sz="0" w:space="0" w:color="auto"/>
        <w:left w:val="none" w:sz="0" w:space="0" w:color="auto"/>
        <w:bottom w:val="none" w:sz="0" w:space="0" w:color="auto"/>
        <w:right w:val="none" w:sz="0" w:space="0" w:color="auto"/>
      </w:divBdr>
      <w:divsChild>
        <w:div w:id="649527370">
          <w:marLeft w:val="0"/>
          <w:marRight w:val="0"/>
          <w:marTop w:val="0"/>
          <w:marBottom w:val="0"/>
          <w:divBdr>
            <w:top w:val="none" w:sz="0" w:space="0" w:color="auto"/>
            <w:left w:val="none" w:sz="0" w:space="0" w:color="auto"/>
            <w:bottom w:val="none" w:sz="0" w:space="0" w:color="auto"/>
            <w:right w:val="none" w:sz="0" w:space="0" w:color="auto"/>
          </w:divBdr>
        </w:div>
        <w:div w:id="399790050">
          <w:marLeft w:val="0"/>
          <w:marRight w:val="0"/>
          <w:marTop w:val="0"/>
          <w:marBottom w:val="0"/>
          <w:divBdr>
            <w:top w:val="none" w:sz="0" w:space="0" w:color="auto"/>
            <w:left w:val="none" w:sz="0" w:space="0" w:color="auto"/>
            <w:bottom w:val="none" w:sz="0" w:space="0" w:color="auto"/>
            <w:right w:val="none" w:sz="0" w:space="0" w:color="auto"/>
          </w:divBdr>
        </w:div>
        <w:div w:id="501358139">
          <w:marLeft w:val="0"/>
          <w:marRight w:val="0"/>
          <w:marTop w:val="0"/>
          <w:marBottom w:val="0"/>
          <w:divBdr>
            <w:top w:val="none" w:sz="0" w:space="0" w:color="auto"/>
            <w:left w:val="none" w:sz="0" w:space="0" w:color="auto"/>
            <w:bottom w:val="none" w:sz="0" w:space="0" w:color="auto"/>
            <w:right w:val="none" w:sz="0" w:space="0" w:color="auto"/>
          </w:divBdr>
        </w:div>
        <w:div w:id="1205749930">
          <w:marLeft w:val="0"/>
          <w:marRight w:val="0"/>
          <w:marTop w:val="0"/>
          <w:marBottom w:val="0"/>
          <w:divBdr>
            <w:top w:val="none" w:sz="0" w:space="0" w:color="auto"/>
            <w:left w:val="none" w:sz="0" w:space="0" w:color="auto"/>
            <w:bottom w:val="none" w:sz="0" w:space="0" w:color="auto"/>
            <w:right w:val="none" w:sz="0" w:space="0" w:color="auto"/>
          </w:divBdr>
        </w:div>
      </w:divsChild>
    </w:div>
    <w:div w:id="1047101378">
      <w:bodyDiv w:val="1"/>
      <w:marLeft w:val="0"/>
      <w:marRight w:val="0"/>
      <w:marTop w:val="0"/>
      <w:marBottom w:val="0"/>
      <w:divBdr>
        <w:top w:val="none" w:sz="0" w:space="0" w:color="auto"/>
        <w:left w:val="none" w:sz="0" w:space="0" w:color="auto"/>
        <w:bottom w:val="none" w:sz="0" w:space="0" w:color="auto"/>
        <w:right w:val="none" w:sz="0" w:space="0" w:color="auto"/>
      </w:divBdr>
      <w:divsChild>
        <w:div w:id="902064300">
          <w:marLeft w:val="0"/>
          <w:marRight w:val="0"/>
          <w:marTop w:val="0"/>
          <w:marBottom w:val="0"/>
          <w:divBdr>
            <w:top w:val="none" w:sz="0" w:space="0" w:color="auto"/>
            <w:left w:val="none" w:sz="0" w:space="0" w:color="auto"/>
            <w:bottom w:val="none" w:sz="0" w:space="0" w:color="auto"/>
            <w:right w:val="none" w:sz="0" w:space="0" w:color="auto"/>
          </w:divBdr>
          <w:divsChild>
            <w:div w:id="1244610973">
              <w:marLeft w:val="0"/>
              <w:marRight w:val="0"/>
              <w:marTop w:val="0"/>
              <w:marBottom w:val="0"/>
              <w:divBdr>
                <w:top w:val="none" w:sz="0" w:space="0" w:color="auto"/>
                <w:left w:val="none" w:sz="0" w:space="0" w:color="auto"/>
                <w:bottom w:val="none" w:sz="0" w:space="0" w:color="auto"/>
                <w:right w:val="none" w:sz="0" w:space="0" w:color="auto"/>
              </w:divBdr>
              <w:divsChild>
                <w:div w:id="1666013592">
                  <w:marLeft w:val="0"/>
                  <w:marRight w:val="0"/>
                  <w:marTop w:val="0"/>
                  <w:marBottom w:val="0"/>
                  <w:divBdr>
                    <w:top w:val="none" w:sz="0" w:space="0" w:color="auto"/>
                    <w:left w:val="none" w:sz="0" w:space="0" w:color="auto"/>
                    <w:bottom w:val="none" w:sz="0" w:space="0" w:color="auto"/>
                    <w:right w:val="none" w:sz="0" w:space="0" w:color="auto"/>
                  </w:divBdr>
                  <w:divsChild>
                    <w:div w:id="391973528">
                      <w:marLeft w:val="0"/>
                      <w:marRight w:val="0"/>
                      <w:marTop w:val="0"/>
                      <w:marBottom w:val="0"/>
                      <w:divBdr>
                        <w:top w:val="none" w:sz="0" w:space="0" w:color="auto"/>
                        <w:left w:val="none" w:sz="0" w:space="0" w:color="auto"/>
                        <w:bottom w:val="none" w:sz="0" w:space="0" w:color="auto"/>
                        <w:right w:val="none" w:sz="0" w:space="0" w:color="auto"/>
                      </w:divBdr>
                      <w:divsChild>
                        <w:div w:id="1741050760">
                          <w:marLeft w:val="0"/>
                          <w:marRight w:val="0"/>
                          <w:marTop w:val="0"/>
                          <w:marBottom w:val="0"/>
                          <w:divBdr>
                            <w:top w:val="none" w:sz="0" w:space="0" w:color="auto"/>
                            <w:left w:val="none" w:sz="0" w:space="0" w:color="auto"/>
                            <w:bottom w:val="none" w:sz="0" w:space="0" w:color="auto"/>
                            <w:right w:val="none" w:sz="0" w:space="0" w:color="auto"/>
                          </w:divBdr>
                          <w:divsChild>
                            <w:div w:id="1547834465">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241449462">
                                      <w:marLeft w:val="0"/>
                                      <w:marRight w:val="0"/>
                                      <w:marTop w:val="0"/>
                                      <w:marBottom w:val="0"/>
                                      <w:divBdr>
                                        <w:top w:val="none" w:sz="0" w:space="0" w:color="auto"/>
                                        <w:left w:val="none" w:sz="0" w:space="0" w:color="auto"/>
                                        <w:bottom w:val="none" w:sz="0" w:space="0" w:color="auto"/>
                                        <w:right w:val="none" w:sz="0" w:space="0" w:color="auto"/>
                                      </w:divBdr>
                                      <w:divsChild>
                                        <w:div w:id="1571694900">
                                          <w:marLeft w:val="0"/>
                                          <w:marRight w:val="0"/>
                                          <w:marTop w:val="0"/>
                                          <w:marBottom w:val="225"/>
                                          <w:divBdr>
                                            <w:top w:val="none" w:sz="0" w:space="0" w:color="auto"/>
                                            <w:left w:val="none" w:sz="0" w:space="0" w:color="auto"/>
                                            <w:bottom w:val="none" w:sz="0" w:space="0" w:color="auto"/>
                                            <w:right w:val="none" w:sz="0" w:space="0" w:color="auto"/>
                                          </w:divBdr>
                                          <w:divsChild>
                                            <w:div w:id="1866286928">
                                              <w:marLeft w:val="0"/>
                                              <w:marRight w:val="0"/>
                                              <w:marTop w:val="0"/>
                                              <w:marBottom w:val="0"/>
                                              <w:divBdr>
                                                <w:top w:val="none" w:sz="0" w:space="0" w:color="auto"/>
                                                <w:left w:val="none" w:sz="0" w:space="0" w:color="auto"/>
                                                <w:bottom w:val="none" w:sz="0" w:space="0" w:color="auto"/>
                                                <w:right w:val="none" w:sz="0" w:space="0" w:color="auto"/>
                                              </w:divBdr>
                                              <w:divsChild>
                                                <w:div w:id="2026125022">
                                                  <w:marLeft w:val="0"/>
                                                  <w:marRight w:val="0"/>
                                                  <w:marTop w:val="0"/>
                                                  <w:marBottom w:val="0"/>
                                                  <w:divBdr>
                                                    <w:top w:val="none" w:sz="0" w:space="0" w:color="auto"/>
                                                    <w:left w:val="none" w:sz="0" w:space="0" w:color="auto"/>
                                                    <w:bottom w:val="none" w:sz="0" w:space="0" w:color="auto"/>
                                                    <w:right w:val="none" w:sz="0" w:space="0" w:color="auto"/>
                                                  </w:divBdr>
                                                  <w:divsChild>
                                                    <w:div w:id="248202078">
                                                      <w:marLeft w:val="0"/>
                                                      <w:marRight w:val="0"/>
                                                      <w:marTop w:val="0"/>
                                                      <w:marBottom w:val="0"/>
                                                      <w:divBdr>
                                                        <w:top w:val="none" w:sz="0" w:space="0" w:color="auto"/>
                                                        <w:left w:val="none" w:sz="0" w:space="0" w:color="auto"/>
                                                        <w:bottom w:val="none" w:sz="0" w:space="0" w:color="auto"/>
                                                        <w:right w:val="none" w:sz="0" w:space="0" w:color="auto"/>
                                                      </w:divBdr>
                                                      <w:divsChild>
                                                        <w:div w:id="1243754973">
                                                          <w:marLeft w:val="0"/>
                                                          <w:marRight w:val="0"/>
                                                          <w:marTop w:val="225"/>
                                                          <w:marBottom w:val="0"/>
                                                          <w:divBdr>
                                                            <w:top w:val="none" w:sz="0" w:space="0" w:color="auto"/>
                                                            <w:left w:val="none" w:sz="0" w:space="0" w:color="auto"/>
                                                            <w:bottom w:val="none" w:sz="0" w:space="0" w:color="auto"/>
                                                            <w:right w:val="none" w:sz="0" w:space="0" w:color="auto"/>
                                                          </w:divBdr>
                                                          <w:divsChild>
                                                            <w:div w:id="1630429650">
                                                              <w:marLeft w:val="0"/>
                                                              <w:marRight w:val="0"/>
                                                              <w:marTop w:val="0"/>
                                                              <w:marBottom w:val="0"/>
                                                              <w:divBdr>
                                                                <w:top w:val="none" w:sz="0" w:space="0" w:color="auto"/>
                                                                <w:left w:val="none" w:sz="0" w:space="0" w:color="auto"/>
                                                                <w:bottom w:val="none" w:sz="0" w:space="0" w:color="auto"/>
                                                                <w:right w:val="none" w:sz="0" w:space="0" w:color="auto"/>
                                                              </w:divBdr>
                                                              <w:divsChild>
                                                                <w:div w:id="1217547913">
                                                                  <w:marLeft w:val="0"/>
                                                                  <w:marRight w:val="0"/>
                                                                  <w:marTop w:val="0"/>
                                                                  <w:marBottom w:val="0"/>
                                                                  <w:divBdr>
                                                                    <w:top w:val="none" w:sz="0" w:space="0" w:color="auto"/>
                                                                    <w:left w:val="none" w:sz="0" w:space="0" w:color="auto"/>
                                                                    <w:bottom w:val="none" w:sz="0" w:space="0" w:color="auto"/>
                                                                    <w:right w:val="none" w:sz="0" w:space="0" w:color="auto"/>
                                                                  </w:divBdr>
                                                                  <w:divsChild>
                                                                    <w:div w:id="291523261">
                                                                      <w:marLeft w:val="0"/>
                                                                      <w:marRight w:val="0"/>
                                                                      <w:marTop w:val="0"/>
                                                                      <w:marBottom w:val="0"/>
                                                                      <w:divBdr>
                                                                        <w:top w:val="none" w:sz="0" w:space="4" w:color="auto"/>
                                                                        <w:left w:val="none" w:sz="0" w:space="0" w:color="auto"/>
                                                                        <w:bottom w:val="inset" w:sz="6" w:space="4" w:color="auto"/>
                                                                        <w:right w:val="none" w:sz="0" w:space="0" w:color="auto"/>
                                                                      </w:divBdr>
                                                                    </w:div>
                                                                  </w:divsChild>
                                                                </w:div>
                                                                <w:div w:id="1311861263">
                                                                  <w:marLeft w:val="0"/>
                                                                  <w:marRight w:val="0"/>
                                                                  <w:marTop w:val="0"/>
                                                                  <w:marBottom w:val="0"/>
                                                                  <w:divBdr>
                                                                    <w:top w:val="none" w:sz="0" w:space="0" w:color="auto"/>
                                                                    <w:left w:val="none" w:sz="0" w:space="0" w:color="auto"/>
                                                                    <w:bottom w:val="none" w:sz="0" w:space="0" w:color="auto"/>
                                                                    <w:right w:val="none" w:sz="0" w:space="0" w:color="auto"/>
                                                                  </w:divBdr>
                                                                  <w:divsChild>
                                                                    <w:div w:id="227886457">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2733952">
      <w:bodyDiv w:val="1"/>
      <w:marLeft w:val="0"/>
      <w:marRight w:val="0"/>
      <w:marTop w:val="0"/>
      <w:marBottom w:val="0"/>
      <w:divBdr>
        <w:top w:val="none" w:sz="0" w:space="0" w:color="auto"/>
        <w:left w:val="none" w:sz="0" w:space="0" w:color="auto"/>
        <w:bottom w:val="none" w:sz="0" w:space="0" w:color="auto"/>
        <w:right w:val="none" w:sz="0" w:space="0" w:color="auto"/>
      </w:divBdr>
    </w:div>
    <w:div w:id="1191992108">
      <w:bodyDiv w:val="1"/>
      <w:marLeft w:val="0"/>
      <w:marRight w:val="0"/>
      <w:marTop w:val="0"/>
      <w:marBottom w:val="0"/>
      <w:divBdr>
        <w:top w:val="none" w:sz="0" w:space="0" w:color="auto"/>
        <w:left w:val="none" w:sz="0" w:space="0" w:color="auto"/>
        <w:bottom w:val="none" w:sz="0" w:space="0" w:color="auto"/>
        <w:right w:val="none" w:sz="0" w:space="0" w:color="auto"/>
      </w:divBdr>
    </w:div>
    <w:div w:id="1203710408">
      <w:bodyDiv w:val="1"/>
      <w:marLeft w:val="0"/>
      <w:marRight w:val="0"/>
      <w:marTop w:val="0"/>
      <w:marBottom w:val="0"/>
      <w:divBdr>
        <w:top w:val="none" w:sz="0" w:space="0" w:color="auto"/>
        <w:left w:val="none" w:sz="0" w:space="0" w:color="auto"/>
        <w:bottom w:val="none" w:sz="0" w:space="0" w:color="auto"/>
        <w:right w:val="none" w:sz="0" w:space="0" w:color="auto"/>
      </w:divBdr>
    </w:div>
    <w:div w:id="1224366591">
      <w:bodyDiv w:val="1"/>
      <w:marLeft w:val="0"/>
      <w:marRight w:val="0"/>
      <w:marTop w:val="0"/>
      <w:marBottom w:val="0"/>
      <w:divBdr>
        <w:top w:val="none" w:sz="0" w:space="0" w:color="auto"/>
        <w:left w:val="none" w:sz="0" w:space="0" w:color="auto"/>
        <w:bottom w:val="none" w:sz="0" w:space="0" w:color="auto"/>
        <w:right w:val="none" w:sz="0" w:space="0" w:color="auto"/>
      </w:divBdr>
    </w:div>
    <w:div w:id="1314598215">
      <w:bodyDiv w:val="1"/>
      <w:marLeft w:val="0"/>
      <w:marRight w:val="0"/>
      <w:marTop w:val="0"/>
      <w:marBottom w:val="0"/>
      <w:divBdr>
        <w:top w:val="none" w:sz="0" w:space="0" w:color="auto"/>
        <w:left w:val="none" w:sz="0" w:space="0" w:color="auto"/>
        <w:bottom w:val="none" w:sz="0" w:space="0" w:color="auto"/>
        <w:right w:val="none" w:sz="0" w:space="0" w:color="auto"/>
      </w:divBdr>
    </w:div>
    <w:div w:id="1406683692">
      <w:bodyDiv w:val="1"/>
      <w:marLeft w:val="0"/>
      <w:marRight w:val="0"/>
      <w:marTop w:val="0"/>
      <w:marBottom w:val="0"/>
      <w:divBdr>
        <w:top w:val="none" w:sz="0" w:space="0" w:color="auto"/>
        <w:left w:val="none" w:sz="0" w:space="0" w:color="auto"/>
        <w:bottom w:val="none" w:sz="0" w:space="0" w:color="auto"/>
        <w:right w:val="none" w:sz="0" w:space="0" w:color="auto"/>
      </w:divBdr>
    </w:div>
    <w:div w:id="1446465702">
      <w:bodyDiv w:val="1"/>
      <w:marLeft w:val="0"/>
      <w:marRight w:val="0"/>
      <w:marTop w:val="0"/>
      <w:marBottom w:val="0"/>
      <w:divBdr>
        <w:top w:val="none" w:sz="0" w:space="0" w:color="auto"/>
        <w:left w:val="none" w:sz="0" w:space="0" w:color="auto"/>
        <w:bottom w:val="none" w:sz="0" w:space="0" w:color="auto"/>
        <w:right w:val="none" w:sz="0" w:space="0" w:color="auto"/>
      </w:divBdr>
    </w:div>
    <w:div w:id="1446733017">
      <w:bodyDiv w:val="1"/>
      <w:marLeft w:val="0"/>
      <w:marRight w:val="0"/>
      <w:marTop w:val="0"/>
      <w:marBottom w:val="0"/>
      <w:divBdr>
        <w:top w:val="none" w:sz="0" w:space="0" w:color="auto"/>
        <w:left w:val="none" w:sz="0" w:space="0" w:color="auto"/>
        <w:bottom w:val="none" w:sz="0" w:space="0" w:color="auto"/>
        <w:right w:val="none" w:sz="0" w:space="0" w:color="auto"/>
      </w:divBdr>
    </w:div>
    <w:div w:id="1471480880">
      <w:bodyDiv w:val="1"/>
      <w:marLeft w:val="0"/>
      <w:marRight w:val="0"/>
      <w:marTop w:val="0"/>
      <w:marBottom w:val="0"/>
      <w:divBdr>
        <w:top w:val="none" w:sz="0" w:space="0" w:color="auto"/>
        <w:left w:val="none" w:sz="0" w:space="0" w:color="auto"/>
        <w:bottom w:val="none" w:sz="0" w:space="0" w:color="auto"/>
        <w:right w:val="none" w:sz="0" w:space="0" w:color="auto"/>
      </w:divBdr>
    </w:div>
    <w:div w:id="1583023825">
      <w:bodyDiv w:val="1"/>
      <w:marLeft w:val="0"/>
      <w:marRight w:val="0"/>
      <w:marTop w:val="0"/>
      <w:marBottom w:val="0"/>
      <w:divBdr>
        <w:top w:val="none" w:sz="0" w:space="0" w:color="auto"/>
        <w:left w:val="none" w:sz="0" w:space="0" w:color="auto"/>
        <w:bottom w:val="none" w:sz="0" w:space="0" w:color="auto"/>
        <w:right w:val="none" w:sz="0" w:space="0" w:color="auto"/>
      </w:divBdr>
      <w:divsChild>
        <w:div w:id="211888440">
          <w:marLeft w:val="0"/>
          <w:marRight w:val="0"/>
          <w:marTop w:val="0"/>
          <w:marBottom w:val="0"/>
          <w:divBdr>
            <w:top w:val="none" w:sz="0" w:space="0" w:color="auto"/>
            <w:left w:val="none" w:sz="0" w:space="0" w:color="auto"/>
            <w:bottom w:val="none" w:sz="0" w:space="0" w:color="auto"/>
            <w:right w:val="none" w:sz="0" w:space="0" w:color="auto"/>
          </w:divBdr>
          <w:divsChild>
            <w:div w:id="740829928">
              <w:marLeft w:val="0"/>
              <w:marRight w:val="0"/>
              <w:marTop w:val="0"/>
              <w:marBottom w:val="0"/>
              <w:divBdr>
                <w:top w:val="none" w:sz="0" w:space="0" w:color="auto"/>
                <w:left w:val="none" w:sz="0" w:space="0" w:color="auto"/>
                <w:bottom w:val="none" w:sz="0" w:space="0" w:color="auto"/>
                <w:right w:val="none" w:sz="0" w:space="0" w:color="auto"/>
              </w:divBdr>
              <w:divsChild>
                <w:div w:id="2070035805">
                  <w:marLeft w:val="0"/>
                  <w:marRight w:val="0"/>
                  <w:marTop w:val="0"/>
                  <w:marBottom w:val="0"/>
                  <w:divBdr>
                    <w:top w:val="none" w:sz="0" w:space="0" w:color="auto"/>
                    <w:left w:val="none" w:sz="0" w:space="0" w:color="auto"/>
                    <w:bottom w:val="none" w:sz="0" w:space="0" w:color="auto"/>
                    <w:right w:val="none" w:sz="0" w:space="0" w:color="auto"/>
                  </w:divBdr>
                  <w:divsChild>
                    <w:div w:id="1333803122">
                      <w:marLeft w:val="0"/>
                      <w:marRight w:val="0"/>
                      <w:marTop w:val="0"/>
                      <w:marBottom w:val="0"/>
                      <w:divBdr>
                        <w:top w:val="none" w:sz="0" w:space="0" w:color="auto"/>
                        <w:left w:val="none" w:sz="0" w:space="0" w:color="auto"/>
                        <w:bottom w:val="none" w:sz="0" w:space="0" w:color="auto"/>
                        <w:right w:val="none" w:sz="0" w:space="0" w:color="auto"/>
                      </w:divBdr>
                      <w:divsChild>
                        <w:div w:id="1636832663">
                          <w:marLeft w:val="0"/>
                          <w:marRight w:val="0"/>
                          <w:marTop w:val="0"/>
                          <w:marBottom w:val="0"/>
                          <w:divBdr>
                            <w:top w:val="none" w:sz="0" w:space="0" w:color="auto"/>
                            <w:left w:val="none" w:sz="0" w:space="0" w:color="auto"/>
                            <w:bottom w:val="none" w:sz="0" w:space="0" w:color="auto"/>
                            <w:right w:val="none" w:sz="0" w:space="0" w:color="auto"/>
                          </w:divBdr>
                          <w:divsChild>
                            <w:div w:id="898708576">
                              <w:marLeft w:val="0"/>
                              <w:marRight w:val="0"/>
                              <w:marTop w:val="0"/>
                              <w:marBottom w:val="0"/>
                              <w:divBdr>
                                <w:top w:val="none" w:sz="0" w:space="0" w:color="auto"/>
                                <w:left w:val="none" w:sz="0" w:space="0" w:color="auto"/>
                                <w:bottom w:val="none" w:sz="0" w:space="0" w:color="auto"/>
                                <w:right w:val="none" w:sz="0" w:space="0" w:color="auto"/>
                              </w:divBdr>
                              <w:divsChild>
                                <w:div w:id="98187786">
                                  <w:marLeft w:val="0"/>
                                  <w:marRight w:val="0"/>
                                  <w:marTop w:val="0"/>
                                  <w:marBottom w:val="0"/>
                                  <w:divBdr>
                                    <w:top w:val="none" w:sz="0" w:space="0" w:color="auto"/>
                                    <w:left w:val="none" w:sz="0" w:space="0" w:color="auto"/>
                                    <w:bottom w:val="none" w:sz="0" w:space="0" w:color="auto"/>
                                    <w:right w:val="none" w:sz="0" w:space="0" w:color="auto"/>
                                  </w:divBdr>
                                  <w:divsChild>
                                    <w:div w:id="1294210366">
                                      <w:marLeft w:val="0"/>
                                      <w:marRight w:val="0"/>
                                      <w:marTop w:val="0"/>
                                      <w:marBottom w:val="0"/>
                                      <w:divBdr>
                                        <w:top w:val="none" w:sz="0" w:space="0" w:color="auto"/>
                                        <w:left w:val="none" w:sz="0" w:space="0" w:color="auto"/>
                                        <w:bottom w:val="none" w:sz="0" w:space="0" w:color="auto"/>
                                        <w:right w:val="none" w:sz="0" w:space="0" w:color="auto"/>
                                      </w:divBdr>
                                      <w:divsChild>
                                        <w:div w:id="386298243">
                                          <w:marLeft w:val="0"/>
                                          <w:marRight w:val="0"/>
                                          <w:marTop w:val="0"/>
                                          <w:marBottom w:val="225"/>
                                          <w:divBdr>
                                            <w:top w:val="none" w:sz="0" w:space="0" w:color="auto"/>
                                            <w:left w:val="none" w:sz="0" w:space="0" w:color="auto"/>
                                            <w:bottom w:val="none" w:sz="0" w:space="0" w:color="auto"/>
                                            <w:right w:val="none" w:sz="0" w:space="0" w:color="auto"/>
                                          </w:divBdr>
                                          <w:divsChild>
                                            <w:div w:id="817460409">
                                              <w:marLeft w:val="0"/>
                                              <w:marRight w:val="0"/>
                                              <w:marTop w:val="0"/>
                                              <w:marBottom w:val="0"/>
                                              <w:divBdr>
                                                <w:top w:val="none" w:sz="0" w:space="0" w:color="auto"/>
                                                <w:left w:val="none" w:sz="0" w:space="0" w:color="auto"/>
                                                <w:bottom w:val="none" w:sz="0" w:space="0" w:color="auto"/>
                                                <w:right w:val="none" w:sz="0" w:space="0" w:color="auto"/>
                                              </w:divBdr>
                                              <w:divsChild>
                                                <w:div w:id="1146506186">
                                                  <w:marLeft w:val="0"/>
                                                  <w:marRight w:val="0"/>
                                                  <w:marTop w:val="0"/>
                                                  <w:marBottom w:val="0"/>
                                                  <w:divBdr>
                                                    <w:top w:val="none" w:sz="0" w:space="0" w:color="auto"/>
                                                    <w:left w:val="none" w:sz="0" w:space="0" w:color="auto"/>
                                                    <w:bottom w:val="none" w:sz="0" w:space="0" w:color="auto"/>
                                                    <w:right w:val="none" w:sz="0" w:space="0" w:color="auto"/>
                                                  </w:divBdr>
                                                  <w:divsChild>
                                                    <w:div w:id="1098481451">
                                                      <w:marLeft w:val="0"/>
                                                      <w:marRight w:val="0"/>
                                                      <w:marTop w:val="0"/>
                                                      <w:marBottom w:val="0"/>
                                                      <w:divBdr>
                                                        <w:top w:val="none" w:sz="0" w:space="0" w:color="auto"/>
                                                        <w:left w:val="none" w:sz="0" w:space="0" w:color="auto"/>
                                                        <w:bottom w:val="none" w:sz="0" w:space="0" w:color="auto"/>
                                                        <w:right w:val="none" w:sz="0" w:space="0" w:color="auto"/>
                                                      </w:divBdr>
                                                      <w:divsChild>
                                                        <w:div w:id="110881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5810608">
      <w:bodyDiv w:val="1"/>
      <w:marLeft w:val="0"/>
      <w:marRight w:val="0"/>
      <w:marTop w:val="0"/>
      <w:marBottom w:val="0"/>
      <w:divBdr>
        <w:top w:val="none" w:sz="0" w:space="0" w:color="auto"/>
        <w:left w:val="none" w:sz="0" w:space="0" w:color="auto"/>
        <w:bottom w:val="none" w:sz="0" w:space="0" w:color="auto"/>
        <w:right w:val="none" w:sz="0" w:space="0" w:color="auto"/>
      </w:divBdr>
    </w:div>
    <w:div w:id="1734694950">
      <w:bodyDiv w:val="1"/>
      <w:marLeft w:val="0"/>
      <w:marRight w:val="0"/>
      <w:marTop w:val="0"/>
      <w:marBottom w:val="0"/>
      <w:divBdr>
        <w:top w:val="none" w:sz="0" w:space="0" w:color="auto"/>
        <w:left w:val="none" w:sz="0" w:space="0" w:color="auto"/>
        <w:bottom w:val="none" w:sz="0" w:space="0" w:color="auto"/>
        <w:right w:val="none" w:sz="0" w:space="0" w:color="auto"/>
      </w:divBdr>
    </w:div>
    <w:div w:id="1755278618">
      <w:bodyDiv w:val="1"/>
      <w:marLeft w:val="0"/>
      <w:marRight w:val="0"/>
      <w:marTop w:val="0"/>
      <w:marBottom w:val="0"/>
      <w:divBdr>
        <w:top w:val="none" w:sz="0" w:space="0" w:color="auto"/>
        <w:left w:val="none" w:sz="0" w:space="0" w:color="auto"/>
        <w:bottom w:val="none" w:sz="0" w:space="0" w:color="auto"/>
        <w:right w:val="none" w:sz="0" w:space="0" w:color="auto"/>
      </w:divBdr>
    </w:div>
    <w:div w:id="2058777485">
      <w:bodyDiv w:val="1"/>
      <w:marLeft w:val="0"/>
      <w:marRight w:val="0"/>
      <w:marTop w:val="0"/>
      <w:marBottom w:val="0"/>
      <w:divBdr>
        <w:top w:val="none" w:sz="0" w:space="0" w:color="auto"/>
        <w:left w:val="none" w:sz="0" w:space="0" w:color="auto"/>
        <w:bottom w:val="none" w:sz="0" w:space="0" w:color="auto"/>
        <w:right w:val="none" w:sz="0" w:space="0" w:color="auto"/>
      </w:divBdr>
    </w:div>
    <w:div w:id="2062821400">
      <w:bodyDiv w:val="1"/>
      <w:marLeft w:val="0"/>
      <w:marRight w:val="0"/>
      <w:marTop w:val="0"/>
      <w:marBottom w:val="0"/>
      <w:divBdr>
        <w:top w:val="none" w:sz="0" w:space="0" w:color="auto"/>
        <w:left w:val="none" w:sz="0" w:space="0" w:color="auto"/>
        <w:bottom w:val="none" w:sz="0" w:space="0" w:color="auto"/>
        <w:right w:val="none" w:sz="0" w:space="0" w:color="auto"/>
      </w:divBdr>
      <w:divsChild>
        <w:div w:id="844713232">
          <w:marLeft w:val="0"/>
          <w:marRight w:val="0"/>
          <w:marTop w:val="0"/>
          <w:marBottom w:val="0"/>
          <w:divBdr>
            <w:top w:val="none" w:sz="0" w:space="0" w:color="auto"/>
            <w:left w:val="none" w:sz="0" w:space="0" w:color="auto"/>
            <w:bottom w:val="none" w:sz="0" w:space="0" w:color="auto"/>
            <w:right w:val="none" w:sz="0" w:space="0" w:color="auto"/>
          </w:divBdr>
          <w:divsChild>
            <w:div w:id="465976159">
              <w:marLeft w:val="0"/>
              <w:marRight w:val="0"/>
              <w:marTop w:val="0"/>
              <w:marBottom w:val="0"/>
              <w:divBdr>
                <w:top w:val="none" w:sz="0" w:space="0" w:color="auto"/>
                <w:left w:val="none" w:sz="0" w:space="0" w:color="auto"/>
                <w:bottom w:val="none" w:sz="0" w:space="0" w:color="auto"/>
                <w:right w:val="none" w:sz="0" w:space="0" w:color="auto"/>
              </w:divBdr>
              <w:divsChild>
                <w:div w:id="833716057">
                  <w:marLeft w:val="0"/>
                  <w:marRight w:val="0"/>
                  <w:marTop w:val="0"/>
                  <w:marBottom w:val="0"/>
                  <w:divBdr>
                    <w:top w:val="none" w:sz="0" w:space="0" w:color="auto"/>
                    <w:left w:val="none" w:sz="0" w:space="0" w:color="auto"/>
                    <w:bottom w:val="none" w:sz="0" w:space="0" w:color="auto"/>
                    <w:right w:val="none" w:sz="0" w:space="0" w:color="auto"/>
                  </w:divBdr>
                  <w:divsChild>
                    <w:div w:id="14992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10065">
      <w:bodyDiv w:val="1"/>
      <w:marLeft w:val="0"/>
      <w:marRight w:val="0"/>
      <w:marTop w:val="0"/>
      <w:marBottom w:val="0"/>
      <w:divBdr>
        <w:top w:val="none" w:sz="0" w:space="0" w:color="auto"/>
        <w:left w:val="none" w:sz="0" w:space="0" w:color="auto"/>
        <w:bottom w:val="none" w:sz="0" w:space="0" w:color="auto"/>
        <w:right w:val="none" w:sz="0" w:space="0" w:color="auto"/>
      </w:divBdr>
    </w:div>
    <w:div w:id="2104102251">
      <w:bodyDiv w:val="1"/>
      <w:marLeft w:val="0"/>
      <w:marRight w:val="0"/>
      <w:marTop w:val="0"/>
      <w:marBottom w:val="0"/>
      <w:divBdr>
        <w:top w:val="none" w:sz="0" w:space="0" w:color="auto"/>
        <w:left w:val="none" w:sz="0" w:space="0" w:color="auto"/>
        <w:bottom w:val="none" w:sz="0" w:space="0" w:color="auto"/>
        <w:right w:val="none" w:sz="0" w:space="0" w:color="auto"/>
      </w:divBdr>
    </w:div>
    <w:div w:id="21244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amillebauer.com"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https://pq-as-a-service.com/24-7-messung-der-netzqualita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user/CamilleBauerAG/videos" TargetMode="External"/><Relationship Id="rId20" Type="http://schemas.openxmlformats.org/officeDocument/2006/relationships/hyperlink" Target="http://www.camillebau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q-as-a-service.com/power-quality-glossa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footer" Target="footer1.xml"/><Relationship Id="rId10" Type="http://schemas.openxmlformats.org/officeDocument/2006/relationships/hyperlink" Target="https://pq-as-a-service.com/demand-side-power-quality/" TargetMode="External"/><Relationship Id="rId19" Type="http://schemas.openxmlformats.org/officeDocument/2006/relationships/hyperlink" Target="mailto:sascha.engel@camillebauer.com"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5246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Ihr Zeichen/Ihre Nachricht vom</vt:lpstr>
    </vt:vector>
  </TitlesOfParts>
  <Company>CAMILLE BAUER AG</Company>
  <LinksUpToDate>false</LinksUpToDate>
  <CharactersWithSpaces>6066</CharactersWithSpaces>
  <SharedDoc>false</SharedDoc>
  <HLinks>
    <vt:vector size="12" baseType="variant">
      <vt:variant>
        <vt:i4>196630</vt:i4>
      </vt:variant>
      <vt:variant>
        <vt:i4>3</vt:i4>
      </vt:variant>
      <vt:variant>
        <vt:i4>0</vt:i4>
      </vt:variant>
      <vt:variant>
        <vt:i4>5</vt:i4>
      </vt:variant>
      <vt:variant>
        <vt:lpwstr>http://www.echa.europa.eu/de/candidate-list-table</vt:lpwstr>
      </vt:variant>
      <vt:variant>
        <vt:lpwstr/>
      </vt:variant>
      <vt:variant>
        <vt:i4>196630</vt:i4>
      </vt:variant>
      <vt:variant>
        <vt:i4>0</vt:i4>
      </vt:variant>
      <vt:variant>
        <vt:i4>0</vt:i4>
      </vt:variant>
      <vt:variant>
        <vt:i4>5</vt:i4>
      </vt:variant>
      <vt:variant>
        <vt:lpwstr>http://www.echa.europa.eu/de/candidate-list-table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Zeichen/Ihre Nachricht vom</dc:title>
  <dc:creator>Netzwerk</dc:creator>
  <cp:lastModifiedBy>Marius Furrer</cp:lastModifiedBy>
  <cp:revision>12</cp:revision>
  <cp:lastPrinted>2021-06-07T06:08:00Z</cp:lastPrinted>
  <dcterms:created xsi:type="dcterms:W3CDTF">2021-06-01T06:05:00Z</dcterms:created>
  <dcterms:modified xsi:type="dcterms:W3CDTF">2021-07-01T11:23:00Z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