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E0E3DA" w14:textId="77777777" w:rsidR="00F76566" w:rsidRPr="00A57429" w:rsidRDefault="000323BE" w:rsidP="000323BE">
      <w:pPr>
        <w:spacing w:after="240"/>
        <w:rPr>
          <w:rFonts w:cs="Arial"/>
          <w:color w:val="000000"/>
          <w:sz w:val="18"/>
          <w:lang w:val="de-DE"/>
        </w:rPr>
      </w:pPr>
      <w:r>
        <w:rPr>
          <w:noProof/>
          <w:sz w:val="18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306488B" wp14:editId="1319C2B5">
            <wp:simplePos x="0" y="0"/>
            <wp:positionH relativeFrom="column">
              <wp:posOffset>-755650</wp:posOffset>
            </wp:positionH>
            <wp:positionV relativeFrom="paragraph">
              <wp:posOffset>486410</wp:posOffset>
            </wp:positionV>
            <wp:extent cx="107950" cy="1619885"/>
            <wp:effectExtent l="0" t="0" r="6350" b="0"/>
            <wp:wrapNone/>
            <wp:docPr id="9" name="Bild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1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A78" w:rsidRPr="00A57429">
        <w:rPr>
          <w:caps/>
          <w:sz w:val="28"/>
          <w:lang w:val="de-DE"/>
        </w:rPr>
        <w:t>Presse Information</w:t>
      </w:r>
      <w:r w:rsidR="00D549BF" w:rsidRPr="00A57429">
        <w:rPr>
          <w:caps/>
          <w:sz w:val="28"/>
          <w:lang w:val="de-DE"/>
        </w:rPr>
        <w:t xml:space="preserve"> </w:t>
      </w:r>
      <w:r w:rsidR="00D549BF" w:rsidRPr="00A57429">
        <w:rPr>
          <w:rFonts w:cs="Arial"/>
          <w:caps/>
          <w:sz w:val="28"/>
          <w:lang w:val="de-DE"/>
        </w:rPr>
        <w:t>▪</w:t>
      </w:r>
      <w:r w:rsidR="00D549BF" w:rsidRPr="00A57429">
        <w:rPr>
          <w:caps/>
          <w:sz w:val="28"/>
          <w:lang w:val="de-DE"/>
        </w:rPr>
        <w:t xml:space="preserve"> Press release</w:t>
      </w:r>
    </w:p>
    <w:p w14:paraId="4E91D393" w14:textId="77777777" w:rsidR="00250243" w:rsidRDefault="000323BE" w:rsidP="00E36DA8">
      <w:pPr>
        <w:pStyle w:val="Textkrper"/>
        <w:tabs>
          <w:tab w:val="clear" w:pos="1872"/>
          <w:tab w:val="clear" w:pos="3744"/>
          <w:tab w:val="clear" w:pos="6048"/>
          <w:tab w:val="left" w:pos="2835"/>
        </w:tabs>
        <w:spacing w:after="360"/>
        <w:ind w:right="-2"/>
        <w:rPr>
          <w:rStyle w:val="cs1b16eeb51"/>
          <w:rFonts w:ascii="Arial" w:hAnsi="Arial" w:cs="Arial"/>
          <w:b/>
          <w:sz w:val="24"/>
          <w:szCs w:val="24"/>
          <w:lang w:val="de-DE"/>
        </w:rPr>
      </w:pPr>
      <w:r w:rsidRPr="00FD134D">
        <w:rPr>
          <w:rStyle w:val="cs1b16eeb51"/>
          <w:rFonts w:ascii="Arial" w:hAnsi="Arial" w:cs="Arial"/>
          <w:sz w:val="24"/>
          <w:szCs w:val="24"/>
          <w:lang w:val="de-DE"/>
        </w:rPr>
        <w:br/>
      </w:r>
      <w:r w:rsidR="00BC4280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Von der Photovoltaikanlage über den Batteriespeicher </w:t>
      </w:r>
      <w:r w:rsidR="009561BA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hin </w:t>
      </w:r>
      <w:r w:rsidR="00BC4280">
        <w:rPr>
          <w:rStyle w:val="cs1b16eeb51"/>
          <w:rFonts w:ascii="Arial" w:hAnsi="Arial" w:cs="Arial"/>
          <w:b/>
          <w:sz w:val="24"/>
          <w:szCs w:val="24"/>
          <w:lang w:val="de-DE"/>
        </w:rPr>
        <w:t>zur Elektromobilität</w:t>
      </w:r>
      <w:r w:rsidR="00BC4280">
        <w:rPr>
          <w:rStyle w:val="cs1b16eeb51"/>
          <w:rFonts w:ascii="Arial" w:hAnsi="Arial" w:cs="Arial"/>
          <w:b/>
          <w:sz w:val="24"/>
          <w:szCs w:val="24"/>
          <w:lang w:val="de-DE"/>
        </w:rPr>
        <w:br/>
        <w:t>Energie-E</w:t>
      </w:r>
      <w:r w:rsidR="00FC3E02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ffizienz in </w:t>
      </w:r>
      <w:r w:rsidR="00156BD9">
        <w:rPr>
          <w:rStyle w:val="cs1b16eeb51"/>
          <w:rFonts w:ascii="Arial" w:hAnsi="Arial" w:cs="Arial"/>
          <w:b/>
          <w:sz w:val="24"/>
          <w:szCs w:val="24"/>
          <w:lang w:val="de-DE"/>
        </w:rPr>
        <w:t>Gleichspannungs</w:t>
      </w:r>
      <w:r w:rsidR="00FC3E02">
        <w:rPr>
          <w:rStyle w:val="cs1b16eeb51"/>
          <w:rFonts w:ascii="Arial" w:hAnsi="Arial" w:cs="Arial"/>
          <w:b/>
          <w:sz w:val="24"/>
          <w:szCs w:val="24"/>
          <w:lang w:val="de-DE"/>
        </w:rPr>
        <w:t>-Systemen</w:t>
      </w:r>
      <w:r w:rsidR="00EC4E5A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 </w:t>
      </w:r>
      <w:r w:rsidR="002D3BDE">
        <w:rPr>
          <w:rStyle w:val="cs1b16eeb51"/>
          <w:rFonts w:ascii="Arial" w:hAnsi="Arial" w:cs="Arial"/>
          <w:b/>
          <w:sz w:val="24"/>
          <w:szCs w:val="24"/>
          <w:lang w:val="de-DE"/>
        </w:rPr>
        <w:br/>
      </w:r>
      <w:bookmarkStart w:id="0" w:name="_GoBack"/>
    </w:p>
    <w:bookmarkEnd w:id="0"/>
    <w:p w14:paraId="4B6E7CC7" w14:textId="17770581" w:rsidR="00ED02CF" w:rsidRDefault="00891D6B" w:rsidP="00716E41">
      <w:pPr>
        <w:pStyle w:val="FliesstextKopieFlyer"/>
        <w:spacing w:after="120"/>
        <w:jc w:val="both"/>
        <w:rPr>
          <w:rFonts w:ascii="Arial" w:hAnsi="Arial" w:cs="Arial"/>
        </w:rPr>
      </w:pPr>
      <w:r w:rsidRPr="00E36DA8">
        <w:rPr>
          <w:rFonts w:cs="Arial"/>
          <w:b/>
          <w:noProof/>
          <w:lang w:val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E4F54CC" wp14:editId="2474F50C">
                <wp:simplePos x="0" y="0"/>
                <wp:positionH relativeFrom="column">
                  <wp:posOffset>3173730</wp:posOffset>
                </wp:positionH>
                <wp:positionV relativeFrom="paragraph">
                  <wp:posOffset>4445</wp:posOffset>
                </wp:positionV>
                <wp:extent cx="2933065" cy="2296795"/>
                <wp:effectExtent l="0" t="0" r="635" b="8255"/>
                <wp:wrapSquare wrapText="bothSides"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065" cy="2296795"/>
                          <a:chOff x="0" y="0"/>
                          <a:chExt cx="2934837" cy="2272665"/>
                        </a:xfrm>
                      </wpg:grpSpPr>
                      <wps:wsp>
                        <wps:cNvPr id="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48259"/>
                            <a:ext cx="2934837" cy="224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0FA45" w14:textId="77777777" w:rsidR="000323BE" w:rsidRPr="00711275" w:rsidRDefault="00891D6B" w:rsidP="003875FD">
                              <w:pPr>
                                <w:jc w:val="both"/>
                                <w:rPr>
                                  <w:i/>
                                  <w:sz w:val="16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Universeller, 4-kanaliger DC-Messumformer SIRAX BM1450</w:t>
                              </w:r>
                              <w:r w:rsidR="00D35B2C">
                                <w:rPr>
                                  <w:i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76057" cy="2044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77E83" w14:textId="77777777" w:rsidR="002B5341" w:rsidRDefault="008C3D6C" w:rsidP="00891D6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de-DE" w:eastAsia="de-DE"/>
                                </w:rPr>
                                <w:drawing>
                                  <wp:inline distT="0" distB="0" distL="0" distR="0" wp14:anchorId="3F47994C" wp14:editId="38D0D61F">
                                    <wp:extent cx="1932940" cy="1965325"/>
                                    <wp:effectExtent l="0" t="0" r="0" b="0"/>
                                    <wp:docPr id="5" name="Grafik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M1450-links.pn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32940" cy="1965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1" o:spid="_x0000_s1026" style="position:absolute;left:0;text-align:left;margin-left:249.9pt;margin-top:.35pt;width:230.95pt;height:180.85pt;z-index:251672576;mso-width-relative:margin;mso-height-relative:margin" coordsize="29348,2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20482;width:2934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0323BE" w:rsidRPr="00711275" w:rsidRDefault="00891D6B" w:rsidP="003875FD">
                        <w:pPr>
                          <w:jc w:val="both"/>
                          <w:rPr>
                            <w:i/>
                            <w:sz w:val="16"/>
                            <w:lang w:val="de-DE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Universeller, 4-kanaliger DC-Messumformer SIRAX BM1450</w:t>
                        </w:r>
                        <w:r w:rsidR="00D35B2C">
                          <w:rPr>
                            <w:i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rect id="Rectangle 3" o:spid="_x0000_s1028" style="position:absolute;width:28760;height:20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2B5341" w:rsidRDefault="008C3D6C" w:rsidP="00891D6B">
                        <w:pPr>
                          <w:jc w:val="center"/>
                        </w:pPr>
                        <w:r>
                          <w:rPr>
                            <w:noProof/>
                            <w:lang w:eastAsia="de-CH"/>
                          </w:rPr>
                          <w:drawing>
                            <wp:inline distT="0" distB="0" distL="0" distR="0">
                              <wp:extent cx="1932940" cy="1965325"/>
                              <wp:effectExtent l="0" t="0" r="0" b="0"/>
                              <wp:docPr id="5" name="Grafik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M1450-links.png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2940" cy="1965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5A7A78" w:rsidRPr="00E36DA8">
        <w:rPr>
          <w:rFonts w:ascii="Arial" w:hAnsi="Arial" w:cs="Arial"/>
          <w:b/>
        </w:rPr>
        <w:t>(Wohlen</w:t>
      </w:r>
      <w:r w:rsidR="00070697" w:rsidRPr="00E36DA8">
        <w:rPr>
          <w:rFonts w:ascii="Arial" w:hAnsi="Arial" w:cs="Arial"/>
          <w:b/>
        </w:rPr>
        <w:t xml:space="preserve"> AG, </w:t>
      </w:r>
      <w:r w:rsidR="00871647">
        <w:rPr>
          <w:rFonts w:ascii="Arial" w:hAnsi="Arial" w:cs="Arial"/>
          <w:b/>
        </w:rPr>
        <w:t>März</w:t>
      </w:r>
      <w:r w:rsidR="000F417D" w:rsidRPr="00E36DA8">
        <w:rPr>
          <w:rFonts w:ascii="Arial" w:hAnsi="Arial" w:cs="Arial"/>
          <w:b/>
        </w:rPr>
        <w:t xml:space="preserve"> </w:t>
      </w:r>
      <w:r w:rsidR="00871647">
        <w:rPr>
          <w:rFonts w:ascii="Arial" w:hAnsi="Arial" w:cs="Arial"/>
          <w:b/>
        </w:rPr>
        <w:t>2018</w:t>
      </w:r>
      <w:r w:rsidR="005A7A78" w:rsidRPr="00E36DA8">
        <w:rPr>
          <w:rFonts w:ascii="Arial" w:hAnsi="Arial" w:cs="Arial"/>
          <w:b/>
        </w:rPr>
        <w:t>)</w:t>
      </w:r>
      <w:r w:rsidR="00716E41">
        <w:rPr>
          <w:rFonts w:ascii="Arial" w:hAnsi="Arial" w:cs="Arial"/>
          <w:b/>
        </w:rPr>
        <w:t xml:space="preserve"> </w:t>
      </w:r>
      <w:r w:rsidR="00250243">
        <w:rPr>
          <w:rFonts w:ascii="Arial" w:hAnsi="Arial" w:cs="Arial"/>
        </w:rPr>
        <w:t xml:space="preserve">Der Trend nach </w:t>
      </w:r>
      <w:r w:rsidR="00CA6F5F">
        <w:rPr>
          <w:rFonts w:ascii="Arial" w:hAnsi="Arial" w:cs="Arial"/>
        </w:rPr>
        <w:t>effiziente</w:t>
      </w:r>
      <w:r w:rsidR="00250243">
        <w:rPr>
          <w:rFonts w:ascii="Arial" w:hAnsi="Arial" w:cs="Arial"/>
        </w:rPr>
        <w:t>m</w:t>
      </w:r>
      <w:r w:rsidR="00CA6F5F">
        <w:rPr>
          <w:rFonts w:ascii="Arial" w:hAnsi="Arial" w:cs="Arial"/>
        </w:rPr>
        <w:t xml:space="preserve"> Umgang mit begrenzten Ressource</w:t>
      </w:r>
      <w:r w:rsidR="00250243">
        <w:rPr>
          <w:rFonts w:ascii="Arial" w:hAnsi="Arial" w:cs="Arial"/>
        </w:rPr>
        <w:t>n</w:t>
      </w:r>
      <w:r w:rsidR="00CA6F5F">
        <w:rPr>
          <w:rFonts w:ascii="Arial" w:hAnsi="Arial" w:cs="Arial"/>
        </w:rPr>
        <w:t xml:space="preserve"> führt dazu, dass vielfältige Aktivitäten zur Verbesserung der Energieeffizienz eingeführt werden. </w:t>
      </w:r>
      <w:r w:rsidR="00944AED">
        <w:rPr>
          <w:rFonts w:ascii="Arial" w:hAnsi="Arial" w:cs="Arial"/>
        </w:rPr>
        <w:t xml:space="preserve">Gerade bei </w:t>
      </w:r>
      <w:r w:rsidR="00716E41">
        <w:rPr>
          <w:rFonts w:ascii="Arial" w:hAnsi="Arial" w:cs="Arial"/>
        </w:rPr>
        <w:t xml:space="preserve">Gleichspannungsanlagen, auch </w:t>
      </w:r>
      <w:r w:rsidR="00FC3E02">
        <w:rPr>
          <w:rFonts w:ascii="Arial" w:hAnsi="Arial" w:cs="Arial"/>
        </w:rPr>
        <w:t>DC-Systeme</w:t>
      </w:r>
      <w:r w:rsidR="00716E41">
        <w:rPr>
          <w:rFonts w:ascii="Arial" w:hAnsi="Arial" w:cs="Arial"/>
        </w:rPr>
        <w:t xml:space="preserve"> genannt, i</w:t>
      </w:r>
      <w:r w:rsidR="00ED02CF">
        <w:rPr>
          <w:rFonts w:ascii="Arial" w:hAnsi="Arial" w:cs="Arial"/>
        </w:rPr>
        <w:t xml:space="preserve">st das Überwachen </w:t>
      </w:r>
      <w:r w:rsidR="00944AED">
        <w:rPr>
          <w:rFonts w:ascii="Arial" w:hAnsi="Arial" w:cs="Arial"/>
        </w:rPr>
        <w:t xml:space="preserve">der Leistungsfähigkeit und </w:t>
      </w:r>
      <w:r w:rsidR="00ED02CF">
        <w:rPr>
          <w:rFonts w:ascii="Arial" w:hAnsi="Arial" w:cs="Arial"/>
        </w:rPr>
        <w:t>de</w:t>
      </w:r>
      <w:r w:rsidR="00A10C36">
        <w:rPr>
          <w:rFonts w:ascii="Arial" w:hAnsi="Arial" w:cs="Arial"/>
        </w:rPr>
        <w:t>s</w:t>
      </w:r>
      <w:r w:rsidR="006162CB">
        <w:rPr>
          <w:rFonts w:ascii="Arial" w:hAnsi="Arial" w:cs="Arial"/>
        </w:rPr>
        <w:t xml:space="preserve"> </w:t>
      </w:r>
      <w:r w:rsidR="00944AED">
        <w:rPr>
          <w:rFonts w:ascii="Arial" w:hAnsi="Arial" w:cs="Arial"/>
        </w:rPr>
        <w:t>fehlerfreie</w:t>
      </w:r>
      <w:r w:rsidR="00A10C36">
        <w:rPr>
          <w:rFonts w:ascii="Arial" w:hAnsi="Arial" w:cs="Arial"/>
        </w:rPr>
        <w:t>n</w:t>
      </w:r>
      <w:r w:rsidR="00944AED">
        <w:rPr>
          <w:rFonts w:ascii="Arial" w:hAnsi="Arial" w:cs="Arial"/>
        </w:rPr>
        <w:t xml:space="preserve"> Betrieb</w:t>
      </w:r>
      <w:r w:rsidR="00A10C36">
        <w:rPr>
          <w:rFonts w:ascii="Arial" w:hAnsi="Arial" w:cs="Arial"/>
        </w:rPr>
        <w:t>s</w:t>
      </w:r>
      <w:r w:rsidR="00944AED">
        <w:rPr>
          <w:rFonts w:ascii="Arial" w:hAnsi="Arial" w:cs="Arial"/>
        </w:rPr>
        <w:t xml:space="preserve"> </w:t>
      </w:r>
      <w:r w:rsidR="00BC4280">
        <w:rPr>
          <w:rFonts w:ascii="Arial" w:hAnsi="Arial" w:cs="Arial"/>
        </w:rPr>
        <w:t>fundamental</w:t>
      </w:r>
      <w:r w:rsidR="00944AED">
        <w:rPr>
          <w:rFonts w:ascii="Arial" w:hAnsi="Arial" w:cs="Arial"/>
        </w:rPr>
        <w:t>.</w:t>
      </w:r>
      <w:r w:rsidR="00716E41">
        <w:rPr>
          <w:rFonts w:ascii="Arial" w:hAnsi="Arial" w:cs="Arial"/>
        </w:rPr>
        <w:t xml:space="preserve"> Hierzu gehören im Spezielle</w:t>
      </w:r>
      <w:r w:rsidR="00266E78">
        <w:rPr>
          <w:rFonts w:ascii="Arial" w:hAnsi="Arial" w:cs="Arial"/>
        </w:rPr>
        <w:t>n</w:t>
      </w:r>
      <w:r w:rsidR="00716E41">
        <w:rPr>
          <w:rFonts w:ascii="Arial" w:hAnsi="Arial" w:cs="Arial"/>
        </w:rPr>
        <w:t xml:space="preserve"> Photovoltaikanlagen al</w:t>
      </w:r>
      <w:r w:rsidR="0008199B">
        <w:rPr>
          <w:rFonts w:ascii="Arial" w:hAnsi="Arial" w:cs="Arial"/>
        </w:rPr>
        <w:t>s auch Batteriespeichersysteme u</w:t>
      </w:r>
      <w:r w:rsidR="008E5DD8">
        <w:rPr>
          <w:rFonts w:ascii="Arial" w:hAnsi="Arial" w:cs="Arial"/>
        </w:rPr>
        <w:t>nd d</w:t>
      </w:r>
      <w:r w:rsidR="006F31D2">
        <w:rPr>
          <w:rFonts w:ascii="Arial" w:hAnsi="Arial" w:cs="Arial"/>
        </w:rPr>
        <w:t xml:space="preserve">abei liegt </w:t>
      </w:r>
      <w:r w:rsidR="00A10C36">
        <w:rPr>
          <w:rFonts w:ascii="Arial" w:hAnsi="Arial" w:cs="Arial"/>
        </w:rPr>
        <w:t>es dann sehr nahe, dass</w:t>
      </w:r>
      <w:r w:rsidR="006F31D2">
        <w:rPr>
          <w:rFonts w:ascii="Arial" w:hAnsi="Arial" w:cs="Arial"/>
        </w:rPr>
        <w:t xml:space="preserve"> die </w:t>
      </w:r>
      <w:r w:rsidR="00A10C36">
        <w:rPr>
          <w:rFonts w:ascii="Arial" w:hAnsi="Arial" w:cs="Arial"/>
        </w:rPr>
        <w:t>Versorgung in</w:t>
      </w:r>
      <w:r w:rsidR="00716E41">
        <w:rPr>
          <w:rFonts w:ascii="Arial" w:hAnsi="Arial" w:cs="Arial"/>
        </w:rPr>
        <w:t xml:space="preserve"> </w:t>
      </w:r>
      <w:r w:rsidR="00A10C36">
        <w:rPr>
          <w:rFonts w:ascii="Arial" w:hAnsi="Arial" w:cs="Arial"/>
        </w:rPr>
        <w:t xml:space="preserve">der </w:t>
      </w:r>
      <w:r w:rsidR="006F31D2">
        <w:rPr>
          <w:rFonts w:ascii="Arial" w:hAnsi="Arial" w:cs="Arial"/>
        </w:rPr>
        <w:t xml:space="preserve">aufkommenden </w:t>
      </w:r>
      <w:r w:rsidR="00716E41">
        <w:rPr>
          <w:rFonts w:ascii="Arial" w:hAnsi="Arial" w:cs="Arial"/>
        </w:rPr>
        <w:t>Elektromobilität</w:t>
      </w:r>
      <w:r w:rsidR="00BC4280">
        <w:rPr>
          <w:rFonts w:ascii="Arial" w:hAnsi="Arial" w:cs="Arial"/>
        </w:rPr>
        <w:t xml:space="preserve"> </w:t>
      </w:r>
      <w:r w:rsidR="006F31D2">
        <w:rPr>
          <w:rFonts w:ascii="Arial" w:hAnsi="Arial" w:cs="Arial"/>
        </w:rPr>
        <w:t>auch im Fokus liegt</w:t>
      </w:r>
      <w:r w:rsidR="00716E41">
        <w:rPr>
          <w:rFonts w:ascii="Arial" w:hAnsi="Arial" w:cs="Arial"/>
        </w:rPr>
        <w:t xml:space="preserve">.   </w:t>
      </w:r>
    </w:p>
    <w:p w14:paraId="68B5C372" w14:textId="77777777" w:rsidR="00ED02CF" w:rsidRDefault="006F31D2" w:rsidP="00716E41">
      <w:pPr>
        <w:pStyle w:val="FliesstextKopieFlyer"/>
        <w:suppressAutoHyphens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Am Beispiel der Photovoltaikanlagen erfolgt die Überwachung </w:t>
      </w:r>
      <w:r w:rsidR="008E5DD8">
        <w:rPr>
          <w:rFonts w:ascii="Arial" w:hAnsi="Arial" w:cs="Arial"/>
        </w:rPr>
        <w:t xml:space="preserve">der Energieeffizienz </w:t>
      </w:r>
      <w:r>
        <w:rPr>
          <w:rFonts w:ascii="Arial" w:hAnsi="Arial" w:cs="Arial"/>
        </w:rPr>
        <w:t xml:space="preserve">in der Regel auf Strang- oder Wechselrichterebene. </w:t>
      </w:r>
      <w:r w:rsidR="00716E41">
        <w:rPr>
          <w:rFonts w:ascii="Arial" w:hAnsi="Arial" w:cs="Arial"/>
        </w:rPr>
        <w:t xml:space="preserve">Dazu wird </w:t>
      </w:r>
      <w:r w:rsidR="00FC3E02">
        <w:rPr>
          <w:rFonts w:ascii="Arial" w:hAnsi="Arial" w:cs="Arial"/>
        </w:rPr>
        <w:t xml:space="preserve">jeder Strang eines </w:t>
      </w:r>
      <w:r w:rsidR="00716E41">
        <w:rPr>
          <w:rFonts w:ascii="Arial" w:hAnsi="Arial" w:cs="Arial"/>
        </w:rPr>
        <w:t>PV-</w:t>
      </w:r>
      <w:r w:rsidR="00FC3E02">
        <w:rPr>
          <w:rFonts w:ascii="Arial" w:hAnsi="Arial" w:cs="Arial"/>
        </w:rPr>
        <w:t xml:space="preserve">Moduls oder </w:t>
      </w:r>
      <w:r w:rsidR="00BC4280">
        <w:rPr>
          <w:rFonts w:ascii="Arial" w:hAnsi="Arial" w:cs="Arial"/>
        </w:rPr>
        <w:t>der</w:t>
      </w:r>
      <w:r w:rsidR="00FC3E02">
        <w:rPr>
          <w:rFonts w:ascii="Arial" w:hAnsi="Arial" w:cs="Arial"/>
        </w:rPr>
        <w:t xml:space="preserve"> einzelne Wechse</w:t>
      </w:r>
      <w:r w:rsidR="00FC3E02">
        <w:rPr>
          <w:rFonts w:ascii="Arial" w:hAnsi="Arial" w:cs="Arial"/>
        </w:rPr>
        <w:t>l</w:t>
      </w:r>
      <w:r w:rsidR="00FC3E02">
        <w:rPr>
          <w:rFonts w:ascii="Arial" w:hAnsi="Arial" w:cs="Arial"/>
        </w:rPr>
        <w:t xml:space="preserve">richter </w:t>
      </w:r>
      <w:r w:rsidR="008E5DD8">
        <w:rPr>
          <w:rFonts w:ascii="Arial" w:hAnsi="Arial" w:cs="Arial"/>
        </w:rPr>
        <w:t>gemessen</w:t>
      </w:r>
      <w:r w:rsidR="00BC4280">
        <w:rPr>
          <w:rFonts w:ascii="Arial" w:hAnsi="Arial" w:cs="Arial"/>
        </w:rPr>
        <w:t xml:space="preserve"> um </w:t>
      </w:r>
      <w:r w:rsidR="00FC3E02">
        <w:rPr>
          <w:rFonts w:ascii="Arial" w:hAnsi="Arial" w:cs="Arial"/>
        </w:rPr>
        <w:t xml:space="preserve">Betriebsdaten </w:t>
      </w:r>
      <w:r w:rsidR="00BC4280">
        <w:rPr>
          <w:rFonts w:ascii="Arial" w:hAnsi="Arial" w:cs="Arial"/>
        </w:rPr>
        <w:t xml:space="preserve">wie </w:t>
      </w:r>
      <w:r w:rsidR="00962ED5">
        <w:rPr>
          <w:rFonts w:ascii="Arial" w:hAnsi="Arial" w:cs="Arial"/>
        </w:rPr>
        <w:t>S</w:t>
      </w:r>
      <w:r w:rsidR="00FC3E02">
        <w:rPr>
          <w:rFonts w:ascii="Arial" w:hAnsi="Arial" w:cs="Arial"/>
        </w:rPr>
        <w:t>pannung, Strom</w:t>
      </w:r>
      <w:r w:rsidR="00962ED5">
        <w:rPr>
          <w:rFonts w:ascii="Arial" w:hAnsi="Arial" w:cs="Arial"/>
        </w:rPr>
        <w:t xml:space="preserve"> und </w:t>
      </w:r>
      <w:r w:rsidR="00FC3E02">
        <w:rPr>
          <w:rFonts w:ascii="Arial" w:hAnsi="Arial" w:cs="Arial"/>
        </w:rPr>
        <w:t xml:space="preserve">Leistung </w:t>
      </w:r>
      <w:r w:rsidR="00962ED5">
        <w:rPr>
          <w:rFonts w:ascii="Arial" w:hAnsi="Arial" w:cs="Arial"/>
        </w:rPr>
        <w:t xml:space="preserve">in DC als auch AC </w:t>
      </w:r>
      <w:r w:rsidR="00BC4280">
        <w:rPr>
          <w:rFonts w:ascii="Arial" w:hAnsi="Arial" w:cs="Arial"/>
        </w:rPr>
        <w:t>ermitteln zu können</w:t>
      </w:r>
      <w:r w:rsidR="00FC3E02">
        <w:rPr>
          <w:rFonts w:ascii="Arial" w:hAnsi="Arial" w:cs="Arial"/>
        </w:rPr>
        <w:t>.</w:t>
      </w:r>
      <w:r w:rsidR="009E7A71">
        <w:rPr>
          <w:rFonts w:ascii="Arial" w:hAnsi="Arial" w:cs="Arial"/>
        </w:rPr>
        <w:t xml:space="preserve"> Diese </w:t>
      </w:r>
      <w:r w:rsidR="008E5DD8">
        <w:rPr>
          <w:rFonts w:ascii="Arial" w:hAnsi="Arial" w:cs="Arial"/>
        </w:rPr>
        <w:t xml:space="preserve">Daten zeigen </w:t>
      </w:r>
      <w:r w:rsidR="009E7A71">
        <w:rPr>
          <w:rFonts w:ascii="Arial" w:hAnsi="Arial" w:cs="Arial"/>
        </w:rPr>
        <w:t>dem Betreiber die Produktivität der Anlage</w:t>
      </w:r>
      <w:r w:rsidR="008E5DD8">
        <w:rPr>
          <w:rFonts w:ascii="Arial" w:hAnsi="Arial" w:cs="Arial"/>
        </w:rPr>
        <w:t xml:space="preserve"> </w:t>
      </w:r>
      <w:r w:rsidR="009E7A71">
        <w:rPr>
          <w:rFonts w:ascii="Arial" w:hAnsi="Arial" w:cs="Arial"/>
        </w:rPr>
        <w:t xml:space="preserve">und </w:t>
      </w:r>
      <w:r w:rsidR="008E5DD8">
        <w:rPr>
          <w:rFonts w:ascii="Arial" w:hAnsi="Arial" w:cs="Arial"/>
        </w:rPr>
        <w:t>weisen zu</w:t>
      </w:r>
      <w:r w:rsidR="009E7A71">
        <w:rPr>
          <w:rFonts w:ascii="Arial" w:hAnsi="Arial" w:cs="Arial"/>
        </w:rPr>
        <w:t xml:space="preserve">dem </w:t>
      </w:r>
      <w:r w:rsidR="0008199B">
        <w:rPr>
          <w:rFonts w:ascii="Arial" w:hAnsi="Arial" w:cs="Arial"/>
        </w:rPr>
        <w:t xml:space="preserve">frühzeitig </w:t>
      </w:r>
      <w:r w:rsidR="008E5DD8">
        <w:rPr>
          <w:rFonts w:ascii="Arial" w:hAnsi="Arial" w:cs="Arial"/>
        </w:rPr>
        <w:t xml:space="preserve">auf </w:t>
      </w:r>
      <w:r w:rsidR="00AB248B">
        <w:rPr>
          <w:rFonts w:ascii="Arial" w:hAnsi="Arial" w:cs="Arial"/>
        </w:rPr>
        <w:t xml:space="preserve">mögliche Problemfelder </w:t>
      </w:r>
      <w:r w:rsidR="008E5DD8">
        <w:rPr>
          <w:rFonts w:ascii="Arial" w:hAnsi="Arial" w:cs="Arial"/>
        </w:rPr>
        <w:t>hin</w:t>
      </w:r>
      <w:r w:rsidR="00AB248B">
        <w:rPr>
          <w:rFonts w:ascii="Arial" w:hAnsi="Arial" w:cs="Arial"/>
        </w:rPr>
        <w:t>.</w:t>
      </w:r>
      <w:r w:rsidR="009E7A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14:paraId="2017CE7F" w14:textId="77777777" w:rsidR="003A49B8" w:rsidRDefault="00E31697" w:rsidP="00716E41">
      <w:pPr>
        <w:pStyle w:val="FliesstextKopieFlyer"/>
        <w:suppressAutoHyphens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Der neue multifunktionale DC Energieanzeiger SIRAX BM1450</w:t>
      </w:r>
      <w:r w:rsidR="001232C1">
        <w:rPr>
          <w:rFonts w:ascii="Arial" w:hAnsi="Arial" w:cs="Arial"/>
        </w:rPr>
        <w:t xml:space="preserve"> </w:t>
      </w:r>
      <w:r w:rsidR="006F31D2">
        <w:rPr>
          <w:rFonts w:ascii="Arial" w:hAnsi="Arial" w:cs="Arial"/>
        </w:rPr>
        <w:t>ist für das Messen und Überwachen</w:t>
      </w:r>
      <w:r>
        <w:rPr>
          <w:rFonts w:ascii="Arial" w:hAnsi="Arial" w:cs="Arial"/>
        </w:rPr>
        <w:t xml:space="preserve"> in DC-Systemen </w:t>
      </w:r>
      <w:r w:rsidR="00962ED5">
        <w:rPr>
          <w:rFonts w:ascii="Arial" w:hAnsi="Arial" w:cs="Arial"/>
        </w:rPr>
        <w:t>entwickelt worden</w:t>
      </w:r>
      <w:r>
        <w:rPr>
          <w:rFonts w:ascii="Arial" w:hAnsi="Arial" w:cs="Arial"/>
        </w:rPr>
        <w:t>.</w:t>
      </w:r>
      <w:r w:rsidR="00D8435B">
        <w:rPr>
          <w:rFonts w:ascii="Arial" w:hAnsi="Arial" w:cs="Arial"/>
        </w:rPr>
        <w:t xml:space="preserve"> Mit</w:t>
      </w:r>
      <w:r w:rsidR="00962ED5">
        <w:rPr>
          <w:rFonts w:ascii="Arial" w:hAnsi="Arial" w:cs="Arial"/>
        </w:rPr>
        <w:t xml:space="preserve"> den unabhängigen </w:t>
      </w:r>
      <w:r w:rsidR="003A49B8">
        <w:rPr>
          <w:rFonts w:ascii="Arial" w:hAnsi="Arial" w:cs="Arial"/>
        </w:rPr>
        <w:t xml:space="preserve">vier </w:t>
      </w:r>
      <w:r w:rsidR="00962ED5">
        <w:rPr>
          <w:rFonts w:ascii="Arial" w:hAnsi="Arial" w:cs="Arial"/>
        </w:rPr>
        <w:t xml:space="preserve">Kanälen und </w:t>
      </w:r>
      <w:r w:rsidR="00D8435B">
        <w:rPr>
          <w:rFonts w:ascii="Arial" w:hAnsi="Arial" w:cs="Arial"/>
        </w:rPr>
        <w:t>der Multi-Kanal-Unterstützung</w:t>
      </w:r>
      <w:r w:rsidR="00AA1E13">
        <w:rPr>
          <w:rFonts w:ascii="Arial" w:hAnsi="Arial" w:cs="Arial"/>
        </w:rPr>
        <w:t xml:space="preserve"> ist er ideal für den Einsatz der bidirektionalen Spannungs- und Strommessung. Mit dem DC Energiea</w:t>
      </w:r>
      <w:r w:rsidR="00AA1E13">
        <w:rPr>
          <w:rFonts w:ascii="Arial" w:hAnsi="Arial" w:cs="Arial"/>
        </w:rPr>
        <w:t>n</w:t>
      </w:r>
      <w:r w:rsidR="00AA1E13">
        <w:rPr>
          <w:rFonts w:ascii="Arial" w:hAnsi="Arial" w:cs="Arial"/>
        </w:rPr>
        <w:t>zeiger lässt sich der Energieverbrauch von vier unabhängigen Lasten, sowie den Lade- als auch den En</w:t>
      </w:r>
      <w:r w:rsidR="00AA1E13">
        <w:rPr>
          <w:rFonts w:ascii="Arial" w:hAnsi="Arial" w:cs="Arial"/>
        </w:rPr>
        <w:t>t</w:t>
      </w:r>
      <w:r w:rsidR="00AA1E13">
        <w:rPr>
          <w:rFonts w:ascii="Arial" w:hAnsi="Arial" w:cs="Arial"/>
        </w:rPr>
        <w:t>ladestrom messen</w:t>
      </w:r>
      <w:r w:rsidR="00D8435B">
        <w:rPr>
          <w:rFonts w:ascii="Arial" w:hAnsi="Arial" w:cs="Arial"/>
        </w:rPr>
        <w:t>.</w:t>
      </w:r>
      <w:r w:rsidR="006F7968">
        <w:rPr>
          <w:rFonts w:ascii="Arial" w:hAnsi="Arial" w:cs="Arial"/>
        </w:rPr>
        <w:t xml:space="preserve"> Die Messdaten können über zwei Drucktaster direkt </w:t>
      </w:r>
      <w:r w:rsidR="00962ED5">
        <w:rPr>
          <w:rFonts w:ascii="Arial" w:hAnsi="Arial" w:cs="Arial"/>
        </w:rPr>
        <w:t xml:space="preserve">am Gerät </w:t>
      </w:r>
      <w:r w:rsidR="006F7968">
        <w:rPr>
          <w:rFonts w:ascii="Arial" w:hAnsi="Arial" w:cs="Arial"/>
        </w:rPr>
        <w:t xml:space="preserve">oder über die RS485 </w:t>
      </w:r>
      <w:proofErr w:type="spellStart"/>
      <w:r w:rsidR="006F7968">
        <w:rPr>
          <w:rFonts w:ascii="Arial" w:hAnsi="Arial" w:cs="Arial"/>
        </w:rPr>
        <w:t>Modbus</w:t>
      </w:r>
      <w:proofErr w:type="spellEnd"/>
      <w:r w:rsidR="006F7968">
        <w:rPr>
          <w:rFonts w:ascii="Arial" w:hAnsi="Arial" w:cs="Arial"/>
        </w:rPr>
        <w:t xml:space="preserve"> RTU Schnittstelle parametriert werden. </w:t>
      </w:r>
      <w:r w:rsidR="003A49B8">
        <w:rPr>
          <w:rFonts w:ascii="Arial" w:hAnsi="Arial" w:cs="Arial"/>
        </w:rPr>
        <w:t xml:space="preserve">Vier </w:t>
      </w:r>
      <w:r w:rsidR="00962ED5">
        <w:rPr>
          <w:rFonts w:ascii="Arial" w:hAnsi="Arial" w:cs="Arial"/>
        </w:rPr>
        <w:t>I</w:t>
      </w:r>
      <w:r w:rsidR="006F7968">
        <w:rPr>
          <w:rFonts w:ascii="Arial" w:hAnsi="Arial" w:cs="Arial"/>
        </w:rPr>
        <w:t>nte</w:t>
      </w:r>
      <w:r w:rsidR="00962ED5">
        <w:rPr>
          <w:rFonts w:ascii="Arial" w:hAnsi="Arial" w:cs="Arial"/>
        </w:rPr>
        <w:t>grierte</w:t>
      </w:r>
      <w:r w:rsidR="006F7968">
        <w:rPr>
          <w:rFonts w:ascii="Arial" w:hAnsi="Arial" w:cs="Arial"/>
        </w:rPr>
        <w:t xml:space="preserve"> Relais</w:t>
      </w:r>
      <w:r w:rsidR="00281BCB">
        <w:rPr>
          <w:rFonts w:ascii="Arial" w:hAnsi="Arial" w:cs="Arial"/>
        </w:rPr>
        <w:t>ausgänge ermögli</w:t>
      </w:r>
      <w:r w:rsidR="00962ED5">
        <w:rPr>
          <w:rFonts w:ascii="Arial" w:hAnsi="Arial" w:cs="Arial"/>
        </w:rPr>
        <w:t>chen es dem Anwender</w:t>
      </w:r>
      <w:r w:rsidR="003A49B8">
        <w:rPr>
          <w:rFonts w:ascii="Arial" w:hAnsi="Arial" w:cs="Arial"/>
        </w:rPr>
        <w:t>,</w:t>
      </w:r>
      <w:r w:rsidR="00962ED5">
        <w:rPr>
          <w:rFonts w:ascii="Arial" w:hAnsi="Arial" w:cs="Arial"/>
        </w:rPr>
        <w:t xml:space="preserve"> </w:t>
      </w:r>
      <w:r w:rsidR="00281BCB">
        <w:rPr>
          <w:rFonts w:ascii="Arial" w:hAnsi="Arial" w:cs="Arial"/>
        </w:rPr>
        <w:t>Funktion</w:t>
      </w:r>
      <w:r w:rsidR="00962ED5">
        <w:rPr>
          <w:rFonts w:ascii="Arial" w:hAnsi="Arial" w:cs="Arial"/>
        </w:rPr>
        <w:t>en</w:t>
      </w:r>
      <w:r w:rsidR="006F31D2">
        <w:rPr>
          <w:rFonts w:ascii="Arial" w:hAnsi="Arial" w:cs="Arial"/>
        </w:rPr>
        <w:t xml:space="preserve"> wie z. B. triggern eines </w:t>
      </w:r>
      <w:r w:rsidR="00281BCB">
        <w:rPr>
          <w:rFonts w:ascii="Arial" w:hAnsi="Arial" w:cs="Arial"/>
        </w:rPr>
        <w:t>Impulsausgang</w:t>
      </w:r>
      <w:r w:rsidR="006F31D2">
        <w:rPr>
          <w:rFonts w:ascii="Arial" w:hAnsi="Arial" w:cs="Arial"/>
        </w:rPr>
        <w:t>s</w:t>
      </w:r>
      <w:r w:rsidR="003A49B8">
        <w:rPr>
          <w:rFonts w:ascii="Arial" w:hAnsi="Arial" w:cs="Arial"/>
        </w:rPr>
        <w:t xml:space="preserve"> für zusätzliche externe Zähler oder auch zeitverzögerte Abläufe zu realisieren. Dabei können die Ausgänge z. B. über dezentral Endschalter oder andere Remote-Trigger aktiviert werden. </w:t>
      </w:r>
      <w:r w:rsidR="006D04ED">
        <w:rPr>
          <w:rFonts w:ascii="Arial" w:hAnsi="Arial" w:cs="Arial"/>
        </w:rPr>
        <w:t xml:space="preserve">Die </w:t>
      </w:r>
      <w:r w:rsidR="00AB248B">
        <w:rPr>
          <w:rFonts w:ascii="Arial" w:hAnsi="Arial" w:cs="Arial"/>
        </w:rPr>
        <w:t xml:space="preserve">jeweiligen </w:t>
      </w:r>
      <w:r w:rsidR="006D04ED">
        <w:rPr>
          <w:rFonts w:ascii="Arial" w:hAnsi="Arial" w:cs="Arial"/>
        </w:rPr>
        <w:t>Mess</w:t>
      </w:r>
      <w:r w:rsidR="00AB248B">
        <w:rPr>
          <w:rFonts w:ascii="Arial" w:hAnsi="Arial" w:cs="Arial"/>
        </w:rPr>
        <w:t xml:space="preserve">daten </w:t>
      </w:r>
      <w:r w:rsidR="006D04ED">
        <w:rPr>
          <w:rFonts w:ascii="Arial" w:hAnsi="Arial" w:cs="Arial"/>
        </w:rPr>
        <w:t xml:space="preserve">lassen sich über die </w:t>
      </w:r>
      <w:r w:rsidR="00281BCB">
        <w:rPr>
          <w:rFonts w:ascii="Arial" w:hAnsi="Arial" w:cs="Arial"/>
        </w:rPr>
        <w:t xml:space="preserve">grosse 4-zeilige LED-Anzeige </w:t>
      </w:r>
      <w:r w:rsidR="006D04ED">
        <w:rPr>
          <w:rFonts w:ascii="Arial" w:hAnsi="Arial" w:cs="Arial"/>
        </w:rPr>
        <w:t xml:space="preserve">direkt vor Ort oder über </w:t>
      </w:r>
      <w:proofErr w:type="spellStart"/>
      <w:r w:rsidR="006D04ED">
        <w:rPr>
          <w:rFonts w:ascii="Arial" w:hAnsi="Arial" w:cs="Arial"/>
        </w:rPr>
        <w:t>Modbus</w:t>
      </w:r>
      <w:proofErr w:type="spellEnd"/>
      <w:r w:rsidR="006D04ED">
        <w:rPr>
          <w:rFonts w:ascii="Arial" w:hAnsi="Arial" w:cs="Arial"/>
        </w:rPr>
        <w:t xml:space="preserve"> RTU an ein übergeordnetes System (z.</w:t>
      </w:r>
      <w:r w:rsidR="003A49B8">
        <w:rPr>
          <w:rFonts w:ascii="Arial" w:hAnsi="Arial" w:cs="Arial"/>
        </w:rPr>
        <w:t xml:space="preserve"> </w:t>
      </w:r>
      <w:r w:rsidR="006D04ED">
        <w:rPr>
          <w:rFonts w:ascii="Arial" w:hAnsi="Arial" w:cs="Arial"/>
        </w:rPr>
        <w:t>B. dem Daten-Management-System SMARTCOLLECT von Cami</w:t>
      </w:r>
      <w:r w:rsidR="001232C1">
        <w:rPr>
          <w:rFonts w:ascii="Arial" w:hAnsi="Arial" w:cs="Arial"/>
        </w:rPr>
        <w:t>lle Bauer Metrawatt</w:t>
      </w:r>
      <w:r w:rsidR="003A49B8">
        <w:rPr>
          <w:rFonts w:ascii="Arial" w:hAnsi="Arial" w:cs="Arial"/>
        </w:rPr>
        <w:t xml:space="preserve"> AG</w:t>
      </w:r>
      <w:r w:rsidR="006D04ED">
        <w:rPr>
          <w:rFonts w:ascii="Arial" w:hAnsi="Arial" w:cs="Arial"/>
        </w:rPr>
        <w:t>) anzeigen und weiterverarbe</w:t>
      </w:r>
      <w:r w:rsidR="006D04ED">
        <w:rPr>
          <w:rFonts w:ascii="Arial" w:hAnsi="Arial" w:cs="Arial"/>
        </w:rPr>
        <w:t>i</w:t>
      </w:r>
      <w:r w:rsidR="006D04ED">
        <w:rPr>
          <w:rFonts w:ascii="Arial" w:hAnsi="Arial" w:cs="Arial"/>
        </w:rPr>
        <w:t>ten.</w:t>
      </w:r>
    </w:p>
    <w:p w14:paraId="4C59AF0F" w14:textId="77777777" w:rsidR="003A49B8" w:rsidRDefault="003A49B8">
      <w:pPr>
        <w:rPr>
          <w:rFonts w:cs="Arial"/>
          <w:color w:val="000000"/>
          <w:lang w:eastAsia="de-DE"/>
        </w:rPr>
      </w:pPr>
      <w:r>
        <w:rPr>
          <w:rFonts w:cs="Arial"/>
        </w:rPr>
        <w:br w:type="page"/>
      </w:r>
    </w:p>
    <w:p w14:paraId="279DB2E2" w14:textId="77777777" w:rsidR="00281BCB" w:rsidRDefault="00AA0D3A" w:rsidP="00716E41">
      <w:pPr>
        <w:pStyle w:val="FliesstextKopieFlyer"/>
        <w:suppressAutoHyphens w:val="0"/>
        <w:spacing w:after="120"/>
        <w:jc w:val="both"/>
        <w:rPr>
          <w:rFonts w:ascii="Arial" w:hAnsi="Arial" w:cs="Arial"/>
        </w:rPr>
      </w:pPr>
      <w:r>
        <w:rPr>
          <w:noProof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E98628" wp14:editId="5ACC7A3B">
                <wp:simplePos x="0" y="0"/>
                <wp:positionH relativeFrom="column">
                  <wp:posOffset>-10160</wp:posOffset>
                </wp:positionH>
                <wp:positionV relativeFrom="paragraph">
                  <wp:posOffset>177800</wp:posOffset>
                </wp:positionV>
                <wp:extent cx="304165" cy="1806575"/>
                <wp:effectExtent l="0" t="0" r="19685" b="22225"/>
                <wp:wrapSquare wrapText="bothSides"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" cy="1806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7FC123" w14:textId="77777777" w:rsidR="00AA0D3A" w:rsidRDefault="00AA0D3A" w:rsidP="00AA0D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2" o:spid="_x0000_s1029" style="position:absolute;left:0;text-align:left;margin-left:-.8pt;margin-top:14pt;width:149.15pt;height:142.2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" fillcolor="window" strokecolor="windowText" strokeweight=".5pt">
                <v:textbox>
                  <w:txbxContent>
                    <w:p w:rsidR="00AA0D3A" w:rsidRDefault="00AA0D3A" w:rsidP="00AA0D3A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7E4592C" w14:textId="77777777" w:rsidR="002F6295" w:rsidRDefault="00246042" w:rsidP="00716E41">
      <w:pPr>
        <w:jc w:val="both"/>
        <w:rPr>
          <w:rStyle w:val="Link"/>
        </w:rPr>
      </w:pPr>
      <w:r>
        <w:t xml:space="preserve">Weitere Informationen unter </w:t>
      </w:r>
      <w:hyperlink r:id="rId12" w:history="1">
        <w:r w:rsidR="00D61B92" w:rsidRPr="00E33516">
          <w:rPr>
            <w:rStyle w:val="Link"/>
          </w:rPr>
          <w:t>http://www.camillebauer.com/bm1450-de</w:t>
        </w:r>
      </w:hyperlink>
    </w:p>
    <w:p w14:paraId="3E3DDB5B" w14:textId="77777777" w:rsidR="0008199B" w:rsidRDefault="0008199B" w:rsidP="00716E41">
      <w:pPr>
        <w:jc w:val="both"/>
      </w:pPr>
    </w:p>
    <w:p w14:paraId="6614FAE3" w14:textId="77777777" w:rsidR="002F6295" w:rsidRDefault="002F6295" w:rsidP="00FF337A">
      <w:pPr>
        <w:jc w:val="both"/>
      </w:pPr>
    </w:p>
    <w:p w14:paraId="4DE9C595" w14:textId="77777777" w:rsidR="00D4343F" w:rsidRDefault="00D4343F" w:rsidP="00FF337A">
      <w:pPr>
        <w:jc w:val="both"/>
      </w:pPr>
    </w:p>
    <w:p w14:paraId="1C4DCD48" w14:textId="77777777" w:rsidR="00AA0D3A" w:rsidRDefault="00AA0D3A" w:rsidP="00FF337A">
      <w:pPr>
        <w:jc w:val="both"/>
      </w:pPr>
    </w:p>
    <w:p w14:paraId="6FC90910" w14:textId="77777777" w:rsidR="00AA0D3A" w:rsidRDefault="00AA0D3A" w:rsidP="00FF337A">
      <w:pPr>
        <w:jc w:val="both"/>
      </w:pPr>
    </w:p>
    <w:p w14:paraId="0E6D96B6" w14:textId="77777777" w:rsidR="00AA0D3A" w:rsidRDefault="00AA0D3A" w:rsidP="00FF337A">
      <w:pPr>
        <w:jc w:val="both"/>
      </w:pPr>
    </w:p>
    <w:p w14:paraId="1D3B8D2D" w14:textId="77777777" w:rsidR="00AA0D3A" w:rsidRDefault="00AA0D3A" w:rsidP="00FF337A">
      <w:pPr>
        <w:jc w:val="both"/>
      </w:pPr>
    </w:p>
    <w:p w14:paraId="10A3AEA6" w14:textId="77777777" w:rsidR="00AA0D3A" w:rsidRDefault="00AA0D3A" w:rsidP="00FF337A">
      <w:pPr>
        <w:jc w:val="both"/>
      </w:pPr>
    </w:p>
    <w:p w14:paraId="726FCBBA" w14:textId="77777777" w:rsidR="00AA0D3A" w:rsidRDefault="00AA0D3A" w:rsidP="00FF337A">
      <w:pPr>
        <w:jc w:val="both"/>
      </w:pPr>
    </w:p>
    <w:p w14:paraId="45E78BF7" w14:textId="77777777" w:rsidR="00AA0D3A" w:rsidRDefault="00AA0D3A" w:rsidP="00FF337A">
      <w:pPr>
        <w:jc w:val="both"/>
      </w:pPr>
    </w:p>
    <w:p w14:paraId="5EF16410" w14:textId="77777777" w:rsidR="00AA0D3A" w:rsidRDefault="00AA0D3A" w:rsidP="00FF337A">
      <w:pPr>
        <w:jc w:val="both"/>
      </w:pPr>
    </w:p>
    <w:p w14:paraId="6D9891C7" w14:textId="77777777" w:rsidR="00AA0D3A" w:rsidRDefault="00AA0D3A" w:rsidP="00FF337A">
      <w:pPr>
        <w:jc w:val="both"/>
      </w:pPr>
    </w:p>
    <w:p w14:paraId="111D6293" w14:textId="77777777" w:rsidR="00AA0D3A" w:rsidRDefault="00AA0D3A" w:rsidP="00FF337A">
      <w:pPr>
        <w:jc w:val="both"/>
      </w:pPr>
    </w:p>
    <w:p w14:paraId="2F5B6ECE" w14:textId="77777777" w:rsidR="00246042" w:rsidRDefault="003C75C6" w:rsidP="00FF337A">
      <w:pPr>
        <w:jc w:val="both"/>
      </w:pPr>
      <w:r>
        <w:t>------------------------------------------------------------------------------------------------------------------------------------</w:t>
      </w:r>
    </w:p>
    <w:p w14:paraId="61B6A0A9" w14:textId="77777777" w:rsidR="00AA0D3A" w:rsidRDefault="00AA0D3A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</w:p>
    <w:p w14:paraId="363E6CB4" w14:textId="77777777" w:rsidR="00246042" w:rsidRPr="00D0539E" w:rsidRDefault="00246042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  <w:r w:rsidRPr="00D0539E">
        <w:rPr>
          <w:rFonts w:eastAsiaTheme="minorHAnsi" w:cs="Arial"/>
          <w:color w:val="000000"/>
          <w:lang w:val="de-DE" w:eastAsia="de-DE"/>
        </w:rPr>
        <w:t>Anzahl Zeichen (mit Leerschlägen): ca. </w:t>
      </w:r>
      <w:r w:rsidR="00AB248B">
        <w:rPr>
          <w:rFonts w:eastAsiaTheme="minorHAnsi" w:cs="Arial"/>
          <w:color w:val="000000"/>
          <w:lang w:val="de-DE" w:eastAsia="de-DE"/>
        </w:rPr>
        <w:t>2‘1</w:t>
      </w:r>
      <w:r w:rsidR="00805C40">
        <w:rPr>
          <w:rFonts w:eastAsiaTheme="minorHAnsi" w:cs="Arial"/>
          <w:color w:val="000000"/>
          <w:lang w:val="de-DE" w:eastAsia="de-DE"/>
        </w:rPr>
        <w:t>73</w:t>
      </w:r>
      <w:r w:rsidRPr="00D0539E">
        <w:rPr>
          <w:rFonts w:eastAsiaTheme="minorHAnsi" w:cs="Arial"/>
          <w:color w:val="000000"/>
          <w:lang w:val="de-DE" w:eastAsia="de-DE"/>
        </w:rPr>
        <w:br/>
        <w:t>Dieser Artikel ist mit dem Bild zur Veröffentlichung freigegeben.</w:t>
      </w:r>
    </w:p>
    <w:p w14:paraId="13DD1228" w14:textId="77777777" w:rsidR="00AA0D3A" w:rsidRPr="00D37FCD" w:rsidRDefault="00AA0D3A" w:rsidP="00246042">
      <w:pPr>
        <w:jc w:val="both"/>
        <w:rPr>
          <w:rStyle w:val="cs1b16eeb51"/>
          <w:lang w:val="de-DE"/>
        </w:rPr>
      </w:pPr>
    </w:p>
    <w:p w14:paraId="230E3710" w14:textId="77777777"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14:paraId="736332EE" w14:textId="77777777" w:rsidR="00E9667D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  <w:r w:rsidRPr="000323BE">
        <w:rPr>
          <w:rFonts w:cs="GiltusT-Regular"/>
          <w:noProof/>
          <w:color w:val="000000"/>
          <w:sz w:val="16"/>
          <w:szCs w:val="16"/>
          <w:u w:val="single"/>
        </w:rPr>
        <w:t>Pressekontakt:</w:t>
      </w:r>
      <w:r>
        <w:rPr>
          <w:rFonts w:cs="GiltusT-Regular"/>
          <w:noProof/>
          <w:color w:val="000000"/>
          <w:sz w:val="16"/>
          <w:szCs w:val="16"/>
        </w:rPr>
        <w:tab/>
      </w:r>
      <w:r w:rsidR="00E9667D">
        <w:rPr>
          <w:rFonts w:cs="GiltusT-Regular"/>
          <w:noProof/>
          <w:color w:val="000000"/>
          <w:sz w:val="16"/>
          <w:szCs w:val="16"/>
        </w:rPr>
        <w:tab/>
      </w:r>
      <w:r w:rsidRPr="001F182E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14:paraId="3FA5D7A9" w14:textId="77777777" w:rsidR="007138D5" w:rsidRPr="00D4343F" w:rsidRDefault="00E9667D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  <w:lang w:val="de-DE" w:eastAsia="de-DE"/>
        </w:rPr>
        <w:drawing>
          <wp:anchor distT="0" distB="0" distL="114300" distR="114300" simplePos="0" relativeHeight="251665919" behindDoc="0" locked="0" layoutInCell="1" allowOverlap="1" wp14:anchorId="717A1122" wp14:editId="72F02E2C">
            <wp:simplePos x="0" y="0"/>
            <wp:positionH relativeFrom="column">
              <wp:posOffset>3729990</wp:posOffset>
            </wp:positionH>
            <wp:positionV relativeFrom="paragraph">
              <wp:posOffset>66675</wp:posOffset>
            </wp:positionV>
            <wp:extent cx="1706880" cy="591185"/>
            <wp:effectExtent l="0" t="0" r="762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GiltusT-Regular"/>
          <w:noProof/>
          <w:color w:val="000000"/>
          <w:sz w:val="16"/>
          <w:szCs w:val="16"/>
          <w:lang w:val="de-DE" w:eastAsia="de-DE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D4343F">
        <w:rPr>
          <w:rFonts w:eastAsia="Calibri" w:cs="GiltusT-Regular"/>
          <w:noProof/>
          <w:color w:val="000000"/>
          <w:sz w:val="16"/>
          <w:szCs w:val="16"/>
        </w:rPr>
        <w:t>Sascha Engel</w:t>
      </w:r>
    </w:p>
    <w:p w14:paraId="584F4A55" w14:textId="77777777" w:rsidR="00372EB4" w:rsidRPr="001F182E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Aargauerstrasse 7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CH-5610 Wohlen</w:t>
      </w:r>
    </w:p>
    <w:p w14:paraId="74E373D8" w14:textId="77777777"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t +41 56 618 21 11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="00E9667D"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f +41 56 618 21 21</w:t>
      </w:r>
    </w:p>
    <w:p w14:paraId="54E024EC" w14:textId="77777777"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14" w:history="1">
        <w:r w:rsidR="00D4343F" w:rsidRPr="008B0C1B">
          <w:rPr>
            <w:rStyle w:val="Link"/>
            <w:rFonts w:eastAsia="Calibri" w:cs="GiltusT-Regular"/>
            <w:noProof/>
            <w:sz w:val="16"/>
            <w:szCs w:val="16"/>
          </w:rPr>
          <w:t>sascha.engel@camillebauer.com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br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15" w:history="1">
        <w:r w:rsidRPr="002A282D">
          <w:rPr>
            <w:rStyle w:val="Link"/>
            <w:rFonts w:eastAsia="Calibri" w:cs="GiltusT-Regular"/>
            <w:noProof/>
            <w:sz w:val="16"/>
            <w:szCs w:val="16"/>
          </w:rPr>
          <w:t>www.camillebauer.com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</w:p>
    <w:p w14:paraId="35F54A86" w14:textId="77777777" w:rsidR="007201CF" w:rsidRDefault="007201CF" w:rsidP="002F62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</w:pPr>
    </w:p>
    <w:p w14:paraId="1E38D9E3" w14:textId="77777777" w:rsidR="00246042" w:rsidRDefault="00246042" w:rsidP="00372EB4">
      <w:pPr>
        <w:pStyle w:val="Textkrper"/>
        <w:tabs>
          <w:tab w:val="left" w:pos="2835"/>
        </w:tabs>
        <w:spacing w:after="0"/>
        <w:rPr>
          <w:rStyle w:val="cs1b16eeb51"/>
          <w:sz w:val="20"/>
        </w:rPr>
      </w:pPr>
    </w:p>
    <w:p w14:paraId="060B9FD4" w14:textId="77777777"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</w:p>
    <w:p w14:paraId="06FF2AA3" w14:textId="77777777" w:rsidR="00372EB4" w:rsidRP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  <w:u w:val="single"/>
        </w:rPr>
      </w:pPr>
      <w:r w:rsidRPr="00372EB4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14:paraId="06135F8C" w14:textId="77777777"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14:paraId="30453768" w14:textId="77777777" w:rsidR="001F182E" w:rsidRDefault="00BD4338" w:rsidP="002460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Fonts w:cs="GiltusT-Regular"/>
          <w:noProof/>
          <w:color w:val="000000"/>
          <w:sz w:val="16"/>
          <w:szCs w:val="16"/>
        </w:rPr>
      </w:pPr>
      <w:r>
        <w:rPr>
          <w:rFonts w:cs="GiltusT-Regular"/>
          <w:noProof/>
          <w:color w:val="000000"/>
          <w:sz w:val="16"/>
          <w:szCs w:val="16"/>
        </w:rPr>
        <w:t>Die Camille Bauer Metrawatt AG ist eine schweizerisch mittelständische Unternehmung zur Entwicklung und Produktion von industrieller Messtechnik. Untergliedert in 2 Geschäftsfelder</w:t>
      </w:r>
      <w:r w:rsidR="00246042">
        <w:rPr>
          <w:rFonts w:cs="GiltusT-Regular"/>
          <w:noProof/>
          <w:color w:val="000000"/>
          <w:sz w:val="16"/>
          <w:szCs w:val="16"/>
        </w:rPr>
        <w:t>,</w:t>
      </w:r>
      <w:r>
        <w:rPr>
          <w:rFonts w:cs="GiltusT-Regular"/>
          <w:noProof/>
          <w:color w:val="000000"/>
          <w:sz w:val="16"/>
          <w:szCs w:val="16"/>
        </w:rPr>
        <w:t xml:space="preserve"> bietet die Camille Bauer im Segment des Starkstrom-Monitoring und der Positions-Sensorik kunden- und applikationsorientierte Lösungen an. Die AG gehört zur GMC-I Gruppe mit Hauptsitz in Nürnberg/Deutschland und ist dadurch mit Ihren weltweiten Vertretungen ein namhafter Lieferant für d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ie Messung </w:t>
      </w:r>
      <w:r>
        <w:rPr>
          <w:rFonts w:cs="GiltusT-Regular"/>
          <w:noProof/>
          <w:color w:val="000000"/>
          <w:sz w:val="16"/>
          <w:szCs w:val="16"/>
        </w:rPr>
        <w:t>elektrischer</w:t>
      </w:r>
      <w:r w:rsidR="003C75C6">
        <w:rPr>
          <w:rFonts w:cs="GiltusT-Regular"/>
          <w:noProof/>
          <w:color w:val="000000"/>
          <w:sz w:val="16"/>
          <w:szCs w:val="16"/>
        </w:rPr>
        <w:t xml:space="preserve"> &amp; energetischer </w:t>
      </w:r>
      <w:r>
        <w:rPr>
          <w:rFonts w:cs="GiltusT-Regular"/>
          <w:noProof/>
          <w:color w:val="000000"/>
          <w:sz w:val="16"/>
          <w:szCs w:val="16"/>
        </w:rPr>
        <w:t>Grössen.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 Dazu zählt ein hohes Verständnis der Bedürfnisse für die elektrische Enerrgieerzeugung, </w:t>
      </w:r>
      <w:r w:rsidR="003C75C6">
        <w:rPr>
          <w:rFonts w:cs="GiltusT-Regular"/>
          <w:noProof/>
          <w:color w:val="000000"/>
          <w:sz w:val="16"/>
          <w:szCs w:val="16"/>
        </w:rPr>
        <w:t xml:space="preserve">der energetischen </w:t>
      </w:r>
      <w:r w:rsidR="00246042">
        <w:rPr>
          <w:rFonts w:cs="GiltusT-Regular"/>
          <w:noProof/>
          <w:color w:val="000000"/>
          <w:sz w:val="16"/>
          <w:szCs w:val="16"/>
        </w:rPr>
        <w:t>Verteilung als auch der industriel</w:t>
      </w:r>
      <w:r w:rsidR="00BB41D8">
        <w:rPr>
          <w:rFonts w:cs="GiltusT-Regular"/>
          <w:noProof/>
          <w:color w:val="000000"/>
          <w:sz w:val="16"/>
          <w:szCs w:val="16"/>
        </w:rPr>
        <w:t>len Verbraucher. Mit schweizer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ischem Anspruch auf höchste Qualität und der hohen Innovationskraft verschafft die Camille Bauer Metrawatt AG ihren Kunden messbaren Nutzen. Weitere Informationen unter </w:t>
      </w:r>
      <w:hyperlink r:id="rId16" w:history="1">
        <w:r w:rsidR="00246042" w:rsidRPr="002A282D">
          <w:rPr>
            <w:rStyle w:val="Link"/>
            <w:rFonts w:cs="GiltusT-Regular"/>
            <w:noProof/>
            <w:sz w:val="16"/>
            <w:szCs w:val="16"/>
          </w:rPr>
          <w:t>www.camillebauer.com</w:t>
        </w:r>
      </w:hyperlink>
      <w:r w:rsidR="00246042">
        <w:rPr>
          <w:rFonts w:cs="GiltusT-Regular"/>
          <w:noProof/>
          <w:color w:val="000000"/>
          <w:sz w:val="16"/>
          <w:szCs w:val="16"/>
        </w:rPr>
        <w:t xml:space="preserve">  </w:t>
      </w:r>
      <w:r>
        <w:rPr>
          <w:rFonts w:cs="GiltusT-Regular"/>
          <w:noProof/>
          <w:color w:val="000000"/>
          <w:sz w:val="16"/>
          <w:szCs w:val="16"/>
        </w:rPr>
        <w:t xml:space="preserve">     </w:t>
      </w:r>
    </w:p>
    <w:p w14:paraId="6A6B5770" w14:textId="77777777" w:rsidR="007201CF" w:rsidRPr="00D37FCD" w:rsidRDefault="007201CF" w:rsidP="002460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Style w:val="cs1b16eeb51"/>
          <w:lang w:val="de-DE"/>
        </w:rPr>
      </w:pPr>
    </w:p>
    <w:sectPr w:rsidR="007201CF" w:rsidRPr="00D37FCD" w:rsidSect="006D04ED">
      <w:headerReference w:type="default" r:id="rId17"/>
      <w:footerReference w:type="default" r:id="rId18"/>
      <w:type w:val="continuous"/>
      <w:pgSz w:w="11906" w:h="16838" w:code="9"/>
      <w:pgMar w:top="1814" w:right="1133" w:bottom="993" w:left="1418" w:header="567" w:footer="28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22B686" w14:textId="77777777" w:rsidR="00174C62" w:rsidRDefault="00174C62">
      <w:r>
        <w:separator/>
      </w:r>
    </w:p>
  </w:endnote>
  <w:endnote w:type="continuationSeparator" w:id="0">
    <w:p w14:paraId="2F01255C" w14:textId="77777777" w:rsidR="00174C62" w:rsidRDefault="00174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NeueLT Pro 47 LtCn">
    <w:panose1 w:val="020B0406020202020204"/>
    <w:charset w:val="00"/>
    <w:family w:val="auto"/>
    <w:pitch w:val="variable"/>
    <w:sig w:usb0="8000002F" w:usb1="5000204A" w:usb2="00000000" w:usb3="00000000" w:csb0="0000009B" w:csb1="00000000"/>
  </w:font>
  <w:font w:name="HelveticaNeueLT Pro 57 Cn">
    <w:panose1 w:val="020B0506030502020204"/>
    <w:charset w:val="00"/>
    <w:family w:val="auto"/>
    <w:pitch w:val="variable"/>
    <w:sig w:usb0="8000002F" w:usb1="5000204A" w:usb2="00000000" w:usb3="00000000" w:csb0="0000009B" w:csb1="00000000"/>
  </w:font>
  <w:font w:name="GiltusT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E044F8" w14:textId="77777777" w:rsidR="00E779D8" w:rsidRPr="00D63B77" w:rsidRDefault="00E779D8" w:rsidP="005A7A78">
    <w:pPr>
      <w:pStyle w:val="Fuzeile"/>
      <w:tabs>
        <w:tab w:val="clear" w:pos="4536"/>
        <w:tab w:val="clear" w:pos="9072"/>
        <w:tab w:val="left" w:pos="1843"/>
        <w:tab w:val="left" w:pos="4395"/>
      </w:tabs>
      <w:spacing w:before="60"/>
      <w:ind w:right="-284"/>
      <w:rPr>
        <w:rFonts w:cs="GiltusT-Regular"/>
        <w:noProof/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2852B0" w14:textId="77777777" w:rsidR="00174C62" w:rsidRDefault="00174C62">
      <w:r>
        <w:separator/>
      </w:r>
    </w:p>
  </w:footnote>
  <w:footnote w:type="continuationSeparator" w:id="0">
    <w:p w14:paraId="308711E0" w14:textId="77777777" w:rsidR="00174C62" w:rsidRDefault="00174C6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87158E" w14:textId="77777777" w:rsidR="00E779D8" w:rsidRDefault="000323BE" w:rsidP="00D63B77">
    <w:pPr>
      <w:pStyle w:val="Kopfzeile"/>
      <w:tabs>
        <w:tab w:val="clear" w:pos="9072"/>
        <w:tab w:val="right" w:pos="9356"/>
      </w:tabs>
      <w:ind w:right="-144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5D6C9D8" wp14:editId="2C0A5609">
              <wp:simplePos x="0" y="0"/>
              <wp:positionH relativeFrom="column">
                <wp:posOffset>-892810</wp:posOffset>
              </wp:positionH>
              <wp:positionV relativeFrom="paragraph">
                <wp:posOffset>677545</wp:posOffset>
              </wp:positionV>
              <wp:extent cx="758952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9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3pt,53.35pt" to="527.3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OpEwIAACg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" o:allowincell="f"/>
          </w:pict>
        </mc:Fallback>
      </mc:AlternateContent>
    </w:r>
    <w:r>
      <w:rPr>
        <w:noProof/>
        <w:lang w:val="de-DE" w:eastAsia="de-DE"/>
      </w:rPr>
      <w:drawing>
        <wp:inline distT="0" distB="0" distL="0" distR="0" wp14:anchorId="239366B2" wp14:editId="68D782D1">
          <wp:extent cx="2238375" cy="226695"/>
          <wp:effectExtent l="0" t="0" r="9525" b="1905"/>
          <wp:docPr id="1" name="Bild 1" descr="Logo_GMC Instr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MC Instrumen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3B77">
      <w:tab/>
    </w:r>
    <w:r w:rsidR="00C704A8">
      <w:tab/>
    </w:r>
    <w:r>
      <w:rPr>
        <w:noProof/>
        <w:lang w:val="de-DE" w:eastAsia="de-DE"/>
      </w:rPr>
      <w:drawing>
        <wp:inline distT="0" distB="0" distL="0" distR="0" wp14:anchorId="2EC2890F" wp14:editId="7810C4F6">
          <wp:extent cx="1704340" cy="592455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34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4631C"/>
    <w:multiLevelType w:val="singleLevel"/>
    <w:tmpl w:val="C51EB4C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1">
    <w:nsid w:val="4AA02ABE"/>
    <w:multiLevelType w:val="singleLevel"/>
    <w:tmpl w:val="0C6E279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2">
    <w:nsid w:val="52A37D1E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3">
    <w:nsid w:val="7B85648C"/>
    <w:multiLevelType w:val="singleLevel"/>
    <w:tmpl w:val="4850B060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1D"/>
    <w:rsid w:val="00003DB5"/>
    <w:rsid w:val="00010357"/>
    <w:rsid w:val="00017D90"/>
    <w:rsid w:val="00031F5B"/>
    <w:rsid w:val="000323BE"/>
    <w:rsid w:val="00036773"/>
    <w:rsid w:val="000408CD"/>
    <w:rsid w:val="000504BF"/>
    <w:rsid w:val="00050BF9"/>
    <w:rsid w:val="000630F8"/>
    <w:rsid w:val="00070697"/>
    <w:rsid w:val="00076944"/>
    <w:rsid w:val="0008199B"/>
    <w:rsid w:val="000D6B5A"/>
    <w:rsid w:val="000E48A2"/>
    <w:rsid w:val="000E4A3D"/>
    <w:rsid w:val="000E5267"/>
    <w:rsid w:val="000F417D"/>
    <w:rsid w:val="001102BF"/>
    <w:rsid w:val="001232C1"/>
    <w:rsid w:val="001413FA"/>
    <w:rsid w:val="0014371A"/>
    <w:rsid w:val="00154B8E"/>
    <w:rsid w:val="00156BD9"/>
    <w:rsid w:val="00164BAE"/>
    <w:rsid w:val="00174C62"/>
    <w:rsid w:val="00181364"/>
    <w:rsid w:val="001A0B08"/>
    <w:rsid w:val="001A0D1B"/>
    <w:rsid w:val="001A4421"/>
    <w:rsid w:val="001A7739"/>
    <w:rsid w:val="001C1ABA"/>
    <w:rsid w:val="001F182E"/>
    <w:rsid w:val="0020190A"/>
    <w:rsid w:val="00203BC0"/>
    <w:rsid w:val="002071A7"/>
    <w:rsid w:val="00216712"/>
    <w:rsid w:val="0022011D"/>
    <w:rsid w:val="002439F0"/>
    <w:rsid w:val="00245DAF"/>
    <w:rsid w:val="00246042"/>
    <w:rsid w:val="00250243"/>
    <w:rsid w:val="00261467"/>
    <w:rsid w:val="0026292C"/>
    <w:rsid w:val="00262F3C"/>
    <w:rsid w:val="00266E78"/>
    <w:rsid w:val="00281BCB"/>
    <w:rsid w:val="00293F6D"/>
    <w:rsid w:val="00295BA1"/>
    <w:rsid w:val="00295C44"/>
    <w:rsid w:val="002A07DF"/>
    <w:rsid w:val="002A2AD9"/>
    <w:rsid w:val="002B2CD9"/>
    <w:rsid w:val="002B5341"/>
    <w:rsid w:val="002C13BB"/>
    <w:rsid w:val="002D3BDE"/>
    <w:rsid w:val="002E6D61"/>
    <w:rsid w:val="002F5ED3"/>
    <w:rsid w:val="002F6295"/>
    <w:rsid w:val="00305220"/>
    <w:rsid w:val="0030591D"/>
    <w:rsid w:val="00321146"/>
    <w:rsid w:val="00326E38"/>
    <w:rsid w:val="00337704"/>
    <w:rsid w:val="0034009A"/>
    <w:rsid w:val="003427D3"/>
    <w:rsid w:val="003463D0"/>
    <w:rsid w:val="00364728"/>
    <w:rsid w:val="00372EB4"/>
    <w:rsid w:val="003751FC"/>
    <w:rsid w:val="00384BB3"/>
    <w:rsid w:val="00385108"/>
    <w:rsid w:val="003875FD"/>
    <w:rsid w:val="00391DA5"/>
    <w:rsid w:val="003A42C7"/>
    <w:rsid w:val="003A49B8"/>
    <w:rsid w:val="003C1467"/>
    <w:rsid w:val="003C75C6"/>
    <w:rsid w:val="003D3817"/>
    <w:rsid w:val="003F6671"/>
    <w:rsid w:val="004136B4"/>
    <w:rsid w:val="00414EEF"/>
    <w:rsid w:val="00416B90"/>
    <w:rsid w:val="00430625"/>
    <w:rsid w:val="00453031"/>
    <w:rsid w:val="0047542E"/>
    <w:rsid w:val="0048431E"/>
    <w:rsid w:val="00492AE1"/>
    <w:rsid w:val="004A5D52"/>
    <w:rsid w:val="004A5FA7"/>
    <w:rsid w:val="004A663A"/>
    <w:rsid w:val="004B6DFE"/>
    <w:rsid w:val="004D0CDF"/>
    <w:rsid w:val="004F06D0"/>
    <w:rsid w:val="004F5E9D"/>
    <w:rsid w:val="00501021"/>
    <w:rsid w:val="005015C8"/>
    <w:rsid w:val="0054173D"/>
    <w:rsid w:val="00542F65"/>
    <w:rsid w:val="005438E4"/>
    <w:rsid w:val="00550971"/>
    <w:rsid w:val="00553605"/>
    <w:rsid w:val="00567B23"/>
    <w:rsid w:val="00592FFF"/>
    <w:rsid w:val="00595500"/>
    <w:rsid w:val="005A7A78"/>
    <w:rsid w:val="005B048E"/>
    <w:rsid w:val="005E62E0"/>
    <w:rsid w:val="00607201"/>
    <w:rsid w:val="006162CB"/>
    <w:rsid w:val="00642E81"/>
    <w:rsid w:val="006722B4"/>
    <w:rsid w:val="006838CB"/>
    <w:rsid w:val="006A0778"/>
    <w:rsid w:val="006D04ED"/>
    <w:rsid w:val="006D5192"/>
    <w:rsid w:val="006D6499"/>
    <w:rsid w:val="006E7170"/>
    <w:rsid w:val="006F31D2"/>
    <w:rsid w:val="006F4B72"/>
    <w:rsid w:val="006F7968"/>
    <w:rsid w:val="00701329"/>
    <w:rsid w:val="007103C3"/>
    <w:rsid w:val="00711275"/>
    <w:rsid w:val="007138D5"/>
    <w:rsid w:val="00714533"/>
    <w:rsid w:val="00716E41"/>
    <w:rsid w:val="007201CF"/>
    <w:rsid w:val="007556CD"/>
    <w:rsid w:val="007571EF"/>
    <w:rsid w:val="00793437"/>
    <w:rsid w:val="007A361A"/>
    <w:rsid w:val="007C035A"/>
    <w:rsid w:val="007C0F18"/>
    <w:rsid w:val="007C2B5A"/>
    <w:rsid w:val="007D37DA"/>
    <w:rsid w:val="007E04E6"/>
    <w:rsid w:val="007E38AF"/>
    <w:rsid w:val="00805C40"/>
    <w:rsid w:val="00805E28"/>
    <w:rsid w:val="00811136"/>
    <w:rsid w:val="00816657"/>
    <w:rsid w:val="0085323D"/>
    <w:rsid w:val="008539ED"/>
    <w:rsid w:val="00855864"/>
    <w:rsid w:val="008656C0"/>
    <w:rsid w:val="00871647"/>
    <w:rsid w:val="00876583"/>
    <w:rsid w:val="00891D6B"/>
    <w:rsid w:val="008A6696"/>
    <w:rsid w:val="008B657F"/>
    <w:rsid w:val="008C0294"/>
    <w:rsid w:val="008C3D6C"/>
    <w:rsid w:val="008C5C2B"/>
    <w:rsid w:val="008D64DC"/>
    <w:rsid w:val="008E5DD8"/>
    <w:rsid w:val="00920677"/>
    <w:rsid w:val="00924816"/>
    <w:rsid w:val="00944AED"/>
    <w:rsid w:val="00944DF3"/>
    <w:rsid w:val="00950AAB"/>
    <w:rsid w:val="00952DE1"/>
    <w:rsid w:val="009541AF"/>
    <w:rsid w:val="009561BA"/>
    <w:rsid w:val="00962ED5"/>
    <w:rsid w:val="009774F5"/>
    <w:rsid w:val="009823A5"/>
    <w:rsid w:val="00983D42"/>
    <w:rsid w:val="009A283B"/>
    <w:rsid w:val="009C38E8"/>
    <w:rsid w:val="009D27DE"/>
    <w:rsid w:val="009D7629"/>
    <w:rsid w:val="009E7A71"/>
    <w:rsid w:val="009F652A"/>
    <w:rsid w:val="00A01563"/>
    <w:rsid w:val="00A04DF3"/>
    <w:rsid w:val="00A10C36"/>
    <w:rsid w:val="00A14DE1"/>
    <w:rsid w:val="00A26A93"/>
    <w:rsid w:val="00A57429"/>
    <w:rsid w:val="00A702AC"/>
    <w:rsid w:val="00A70C19"/>
    <w:rsid w:val="00A73884"/>
    <w:rsid w:val="00A76847"/>
    <w:rsid w:val="00A96441"/>
    <w:rsid w:val="00AA0D3A"/>
    <w:rsid w:val="00AA1E13"/>
    <w:rsid w:val="00AA24F0"/>
    <w:rsid w:val="00AA2503"/>
    <w:rsid w:val="00AA5FEF"/>
    <w:rsid w:val="00AB248B"/>
    <w:rsid w:val="00AD6A6F"/>
    <w:rsid w:val="00B004E7"/>
    <w:rsid w:val="00B00B84"/>
    <w:rsid w:val="00B01F78"/>
    <w:rsid w:val="00B042AE"/>
    <w:rsid w:val="00B25025"/>
    <w:rsid w:val="00B67231"/>
    <w:rsid w:val="00BA10C4"/>
    <w:rsid w:val="00BB22AB"/>
    <w:rsid w:val="00BB41D8"/>
    <w:rsid w:val="00BB5F94"/>
    <w:rsid w:val="00BC240A"/>
    <w:rsid w:val="00BC4280"/>
    <w:rsid w:val="00BC7E09"/>
    <w:rsid w:val="00BD4338"/>
    <w:rsid w:val="00BD752D"/>
    <w:rsid w:val="00BE690F"/>
    <w:rsid w:val="00C00EBA"/>
    <w:rsid w:val="00C17EF0"/>
    <w:rsid w:val="00C2053A"/>
    <w:rsid w:val="00C3581E"/>
    <w:rsid w:val="00C379C2"/>
    <w:rsid w:val="00C55453"/>
    <w:rsid w:val="00C56130"/>
    <w:rsid w:val="00C704A8"/>
    <w:rsid w:val="00C74144"/>
    <w:rsid w:val="00C86F8C"/>
    <w:rsid w:val="00C937B3"/>
    <w:rsid w:val="00C95896"/>
    <w:rsid w:val="00CA6F5F"/>
    <w:rsid w:val="00CD60D8"/>
    <w:rsid w:val="00CF11C4"/>
    <w:rsid w:val="00CF555E"/>
    <w:rsid w:val="00D0539E"/>
    <w:rsid w:val="00D20880"/>
    <w:rsid w:val="00D30E8F"/>
    <w:rsid w:val="00D35B2C"/>
    <w:rsid w:val="00D37FCD"/>
    <w:rsid w:val="00D4343F"/>
    <w:rsid w:val="00D46552"/>
    <w:rsid w:val="00D549BF"/>
    <w:rsid w:val="00D61B92"/>
    <w:rsid w:val="00D63B77"/>
    <w:rsid w:val="00D71637"/>
    <w:rsid w:val="00D739D0"/>
    <w:rsid w:val="00D75E5A"/>
    <w:rsid w:val="00D80792"/>
    <w:rsid w:val="00D8435B"/>
    <w:rsid w:val="00DA589A"/>
    <w:rsid w:val="00DB7DC3"/>
    <w:rsid w:val="00E04274"/>
    <w:rsid w:val="00E06308"/>
    <w:rsid w:val="00E202F6"/>
    <w:rsid w:val="00E21DF1"/>
    <w:rsid w:val="00E31697"/>
    <w:rsid w:val="00E36DA8"/>
    <w:rsid w:val="00E4361A"/>
    <w:rsid w:val="00E50A3B"/>
    <w:rsid w:val="00E60B37"/>
    <w:rsid w:val="00E779D8"/>
    <w:rsid w:val="00E827A3"/>
    <w:rsid w:val="00E84D8E"/>
    <w:rsid w:val="00E9667D"/>
    <w:rsid w:val="00EA1BCF"/>
    <w:rsid w:val="00EC4E5A"/>
    <w:rsid w:val="00EC4FB7"/>
    <w:rsid w:val="00EC6A85"/>
    <w:rsid w:val="00ED02CF"/>
    <w:rsid w:val="00ED4AD5"/>
    <w:rsid w:val="00EF31E8"/>
    <w:rsid w:val="00F00BB8"/>
    <w:rsid w:val="00F15B04"/>
    <w:rsid w:val="00F37BC8"/>
    <w:rsid w:val="00F55484"/>
    <w:rsid w:val="00F76566"/>
    <w:rsid w:val="00F858B7"/>
    <w:rsid w:val="00F909CF"/>
    <w:rsid w:val="00F90DB5"/>
    <w:rsid w:val="00FA1599"/>
    <w:rsid w:val="00FA28C3"/>
    <w:rsid w:val="00FA57F6"/>
    <w:rsid w:val="00FA6A61"/>
    <w:rsid w:val="00FB1D36"/>
    <w:rsid w:val="00FC277E"/>
    <w:rsid w:val="00FC3E02"/>
    <w:rsid w:val="00FC70DD"/>
    <w:rsid w:val="00FC74CB"/>
    <w:rsid w:val="00FD134D"/>
    <w:rsid w:val="00FD2A29"/>
    <w:rsid w:val="00FE3FA7"/>
    <w:rsid w:val="00FF337A"/>
    <w:rsid w:val="00FF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4:docId w14:val="7B6FF4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pPr>
      <w:tabs>
        <w:tab w:val="center" w:pos="4536"/>
        <w:tab w:val="right" w:pos="9072"/>
      </w:tabs>
    </w:pPr>
  </w:style>
  <w:style w:type="character" w:styleId="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einzug2">
    <w:name w:val="Body Text Indent 2"/>
    <w:basedOn w:val="Standard"/>
    <w:pPr>
      <w:ind w:left="426" w:hanging="426"/>
    </w:pPr>
  </w:style>
  <w:style w:type="paragraph" w:styleId="Textkrper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eichen"/>
    <w:rsid w:val="00414EEF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Gesichtet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eichen">
    <w:name w:val="Fußzeile Zeiche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71127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  <w:style w:type="paragraph" w:customStyle="1" w:styleId="Fliesstextd">
    <w:name w:val="Fliesstext d"/>
    <w:basedOn w:val="Standard"/>
    <w:uiPriority w:val="99"/>
    <w:rsid w:val="00384BB3"/>
    <w:pPr>
      <w:autoSpaceDE w:val="0"/>
      <w:autoSpaceDN w:val="0"/>
      <w:adjustRightInd w:val="0"/>
      <w:spacing w:line="288" w:lineRule="auto"/>
      <w:textAlignment w:val="center"/>
    </w:pPr>
    <w:rPr>
      <w:rFonts w:ascii="HelveticaNeueLT Pro 47 LtCn" w:hAnsi="HelveticaNeueLT Pro 47 LtCn" w:cs="HelveticaNeueLT Pro 47 LtCn"/>
      <w:color w:val="000000"/>
      <w:lang w:val="de-DE" w:eastAsia="de-DE"/>
    </w:rPr>
  </w:style>
  <w:style w:type="paragraph" w:customStyle="1" w:styleId="AufzhlungGrneSeiteFlyer">
    <w:name w:val="Aufzählung Grüne Seite (Flyer)"/>
    <w:basedOn w:val="Standard"/>
    <w:uiPriority w:val="99"/>
    <w:rsid w:val="001A7739"/>
    <w:pPr>
      <w:autoSpaceDE w:val="0"/>
      <w:autoSpaceDN w:val="0"/>
      <w:adjustRightInd w:val="0"/>
      <w:spacing w:line="240" w:lineRule="atLeast"/>
      <w:textAlignment w:val="center"/>
    </w:pPr>
    <w:rPr>
      <w:rFonts w:ascii="HelveticaNeueLT Pro 57 Cn" w:hAnsi="HelveticaNeueLT Pro 57 Cn" w:cs="HelveticaNeueLT Pro 57 Cn"/>
      <w:color w:val="FFFFFF"/>
      <w:lang w:val="de-DE" w:eastAsia="de-DE"/>
    </w:rPr>
  </w:style>
  <w:style w:type="paragraph" w:customStyle="1" w:styleId="FliesstextKopieFlyer">
    <w:name w:val="Fliesstext Kopie (Flyer)"/>
    <w:basedOn w:val="Standard"/>
    <w:uiPriority w:val="99"/>
    <w:rsid w:val="00E36DA8"/>
    <w:pPr>
      <w:tabs>
        <w:tab w:val="left" w:pos="17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ascii="HelveticaNeueLT Pro 47 LtCn" w:hAnsi="HelveticaNeueLT Pro 47 LtCn" w:cs="HelveticaNeueLT Pro 47 LtCn"/>
      <w:color w:val="000000"/>
      <w:lang w:eastAsia="de-DE"/>
    </w:rPr>
  </w:style>
  <w:style w:type="character" w:customStyle="1" w:styleId="Zeichenformat1">
    <w:name w:val="Zeichenformat 1"/>
    <w:uiPriority w:val="99"/>
    <w:rsid w:val="002F6295"/>
    <w:rPr>
      <w:rFonts w:ascii="HelveticaNeueLT Pro 47 LtCn" w:hAnsi="HelveticaNeueLT Pro 47 LtCn" w:cs="HelveticaNeueLT Pro 47 LtCn"/>
      <w:color w:val="0A1A2F"/>
      <w:sz w:val="20"/>
      <w:szCs w:val="20"/>
      <w:u w:val="non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pPr>
      <w:tabs>
        <w:tab w:val="center" w:pos="4536"/>
        <w:tab w:val="right" w:pos="9072"/>
      </w:tabs>
    </w:pPr>
  </w:style>
  <w:style w:type="character" w:styleId="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einzug2">
    <w:name w:val="Body Text Indent 2"/>
    <w:basedOn w:val="Standard"/>
    <w:pPr>
      <w:ind w:left="426" w:hanging="426"/>
    </w:pPr>
  </w:style>
  <w:style w:type="paragraph" w:styleId="Textkrper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eichen"/>
    <w:rsid w:val="00414EEF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Gesichtet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eichen">
    <w:name w:val="Fußzeile Zeiche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71127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  <w:style w:type="paragraph" w:customStyle="1" w:styleId="Fliesstextd">
    <w:name w:val="Fliesstext d"/>
    <w:basedOn w:val="Standard"/>
    <w:uiPriority w:val="99"/>
    <w:rsid w:val="00384BB3"/>
    <w:pPr>
      <w:autoSpaceDE w:val="0"/>
      <w:autoSpaceDN w:val="0"/>
      <w:adjustRightInd w:val="0"/>
      <w:spacing w:line="288" w:lineRule="auto"/>
      <w:textAlignment w:val="center"/>
    </w:pPr>
    <w:rPr>
      <w:rFonts w:ascii="HelveticaNeueLT Pro 47 LtCn" w:hAnsi="HelveticaNeueLT Pro 47 LtCn" w:cs="HelveticaNeueLT Pro 47 LtCn"/>
      <w:color w:val="000000"/>
      <w:lang w:val="de-DE" w:eastAsia="de-DE"/>
    </w:rPr>
  </w:style>
  <w:style w:type="paragraph" w:customStyle="1" w:styleId="AufzhlungGrneSeiteFlyer">
    <w:name w:val="Aufzählung Grüne Seite (Flyer)"/>
    <w:basedOn w:val="Standard"/>
    <w:uiPriority w:val="99"/>
    <w:rsid w:val="001A7739"/>
    <w:pPr>
      <w:autoSpaceDE w:val="0"/>
      <w:autoSpaceDN w:val="0"/>
      <w:adjustRightInd w:val="0"/>
      <w:spacing w:line="240" w:lineRule="atLeast"/>
      <w:textAlignment w:val="center"/>
    </w:pPr>
    <w:rPr>
      <w:rFonts w:ascii="HelveticaNeueLT Pro 57 Cn" w:hAnsi="HelveticaNeueLT Pro 57 Cn" w:cs="HelveticaNeueLT Pro 57 Cn"/>
      <w:color w:val="FFFFFF"/>
      <w:lang w:val="de-DE" w:eastAsia="de-DE"/>
    </w:rPr>
  </w:style>
  <w:style w:type="paragraph" w:customStyle="1" w:styleId="FliesstextKopieFlyer">
    <w:name w:val="Fliesstext Kopie (Flyer)"/>
    <w:basedOn w:val="Standard"/>
    <w:uiPriority w:val="99"/>
    <w:rsid w:val="00E36DA8"/>
    <w:pPr>
      <w:tabs>
        <w:tab w:val="left" w:pos="17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ascii="HelveticaNeueLT Pro 47 LtCn" w:hAnsi="HelveticaNeueLT Pro 47 LtCn" w:cs="HelveticaNeueLT Pro 47 LtCn"/>
      <w:color w:val="000000"/>
      <w:lang w:eastAsia="de-DE"/>
    </w:rPr>
  </w:style>
  <w:style w:type="character" w:customStyle="1" w:styleId="Zeichenformat1">
    <w:name w:val="Zeichenformat 1"/>
    <w:uiPriority w:val="99"/>
    <w:rsid w:val="002F6295"/>
    <w:rPr>
      <w:rFonts w:ascii="HelveticaNeueLT Pro 47 LtCn" w:hAnsi="HelveticaNeueLT Pro 47 LtCn" w:cs="HelveticaNeueLT Pro 47 LtCn"/>
      <w:color w:val="0A1A2F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7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6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9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1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213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60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808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37304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404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6451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910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53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6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6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619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4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7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83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9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4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69490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2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12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202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754973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429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547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1523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1861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886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7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83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8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298243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46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50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818720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20.png"/><Relationship Id="rId12" Type="http://schemas.openxmlformats.org/officeDocument/2006/relationships/hyperlink" Target="http://www.camillebauer.com/bm1450-de" TargetMode="External"/><Relationship Id="rId13" Type="http://schemas.openxmlformats.org/officeDocument/2006/relationships/image" Target="media/image3.png"/><Relationship Id="rId14" Type="http://schemas.openxmlformats.org/officeDocument/2006/relationships/hyperlink" Target="mailto:sascha.engel@camillebauer.com" TargetMode="External"/><Relationship Id="rId15" Type="http://schemas.openxmlformats.org/officeDocument/2006/relationships/hyperlink" Target="http://www.camillebauer.com" TargetMode="External"/><Relationship Id="rId16" Type="http://schemas.openxmlformats.org/officeDocument/2006/relationships/hyperlink" Target="http://www.camillebauer.com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599E7-F97D-0E4E-941A-D1CA74566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560</Words>
  <Characters>3299</Characters>
  <Application>Microsoft Macintosh Word</Application>
  <DocSecurity>0</DocSecurity>
  <Lines>78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Ihr Zeichen/Ihre Nachricht vom</vt:lpstr>
    </vt:vector>
  </TitlesOfParts>
  <Company>CAMILLE BAUER AG</Company>
  <LinksUpToDate>false</LinksUpToDate>
  <CharactersWithSpaces>3842</CharactersWithSpaces>
  <SharedDoc>false</SharedDoc>
  <HLinks>
    <vt:vector size="12" baseType="variant">
      <vt:variant>
        <vt:i4>196630</vt:i4>
      </vt:variant>
      <vt:variant>
        <vt:i4>3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  <vt:variant>
        <vt:i4>196630</vt:i4>
      </vt:variant>
      <vt:variant>
        <vt:i4>0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Ihr Zeichen/Ihre Nachricht vom</dc:title>
  <dc:creator>Netzwerk</dc:creator>
  <cp:lastModifiedBy>Furrer Marius</cp:lastModifiedBy>
  <cp:revision>5</cp:revision>
  <cp:lastPrinted>2017-11-02T13:49:00Z</cp:lastPrinted>
  <dcterms:created xsi:type="dcterms:W3CDTF">2017-12-11T13:27:00Z</dcterms:created>
  <dcterms:modified xsi:type="dcterms:W3CDTF">2018-03-19T13:07:00Z</dcterms:modified>
</cp:coreProperties>
</file>