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6" w:rsidRPr="00E3580F" w:rsidRDefault="000323BE" w:rsidP="000323BE">
      <w:pPr>
        <w:spacing w:after="240"/>
        <w:rPr>
          <w:rFonts w:cs="Arial"/>
          <w:color w:val="000000"/>
          <w:sz w:val="18"/>
        </w:rPr>
      </w:pPr>
      <w:r>
        <w:rPr>
          <w:noProof/>
          <w:sz w:val="18"/>
          <w:lang w:eastAsia="de-CH"/>
        </w:rPr>
        <w:drawing>
          <wp:anchor distT="0" distB="0" distL="114300" distR="114300" simplePos="0" relativeHeight="251659264" behindDoc="0" locked="0" layoutInCell="1" allowOverlap="1" wp14:anchorId="48972BD3" wp14:editId="6A792C05">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985635" w:rsidRPr="00E3580F">
        <w:rPr>
          <w:caps/>
          <w:sz w:val="28"/>
        </w:rPr>
        <w:t>Pr</w:t>
      </w:r>
      <w:r w:rsidR="008A35E3" w:rsidRPr="00E3580F">
        <w:rPr>
          <w:caps/>
          <w:sz w:val="28"/>
        </w:rPr>
        <w:t>ESSE INFORMATION</w:t>
      </w:r>
    </w:p>
    <w:p w:rsidR="00FD134D" w:rsidRPr="008A35E3" w:rsidRDefault="000323BE" w:rsidP="00915B59">
      <w:pPr>
        <w:pStyle w:val="Textkrper"/>
        <w:tabs>
          <w:tab w:val="left" w:pos="2835"/>
        </w:tabs>
        <w:spacing w:after="480"/>
        <w:ind w:right="-2"/>
        <w:rPr>
          <w:rStyle w:val="cs1b16eeb51"/>
          <w:rFonts w:ascii="Arial" w:hAnsi="Arial" w:cs="Arial"/>
          <w:b/>
          <w:sz w:val="24"/>
          <w:szCs w:val="24"/>
          <w:lang w:val="de-DE"/>
        </w:rPr>
      </w:pPr>
      <w:r w:rsidRPr="008A35E3">
        <w:rPr>
          <w:rStyle w:val="cs1b16eeb51"/>
          <w:rFonts w:ascii="Arial" w:hAnsi="Arial" w:cs="Arial"/>
          <w:sz w:val="24"/>
          <w:szCs w:val="24"/>
          <w:lang w:val="de-DE"/>
        </w:rPr>
        <w:br/>
      </w:r>
      <w:r w:rsidR="00C22E9F">
        <w:rPr>
          <w:b/>
          <w:sz w:val="24"/>
          <w:lang w:val="de-DE"/>
        </w:rPr>
        <w:t xml:space="preserve">Netzqualitätsanalyse </w:t>
      </w:r>
      <w:r w:rsidR="00497DAB">
        <w:rPr>
          <w:b/>
          <w:sz w:val="24"/>
          <w:lang w:val="de-DE"/>
        </w:rPr>
        <w:t xml:space="preserve">mit </w:t>
      </w:r>
      <w:r w:rsidR="00C22E9F">
        <w:rPr>
          <w:b/>
          <w:sz w:val="24"/>
          <w:lang w:val="de-DE"/>
        </w:rPr>
        <w:t xml:space="preserve">Differenzstromüberwachung </w:t>
      </w:r>
      <w:r w:rsidR="00D51077" w:rsidRPr="008A35E3">
        <w:rPr>
          <w:b/>
          <w:sz w:val="24"/>
          <w:lang w:val="de-DE"/>
        </w:rPr>
        <w:t xml:space="preserve"> </w:t>
      </w:r>
      <w:r w:rsidR="00D51077" w:rsidRPr="008A35E3">
        <w:rPr>
          <w:b/>
          <w:sz w:val="24"/>
          <w:lang w:val="de-DE"/>
        </w:rPr>
        <w:br/>
      </w:r>
      <w:r w:rsidR="00967CD6">
        <w:rPr>
          <w:rStyle w:val="cs1b16eeb51"/>
          <w:rFonts w:ascii="Arial" w:hAnsi="Arial" w:cs="Arial"/>
          <w:b/>
          <w:sz w:val="24"/>
          <w:szCs w:val="24"/>
          <w:lang w:val="de-DE"/>
        </w:rPr>
        <w:t>Der Einsatz passender</w:t>
      </w:r>
      <w:r w:rsidR="008A35E3">
        <w:rPr>
          <w:rStyle w:val="cs1b16eeb51"/>
          <w:rFonts w:ascii="Arial" w:hAnsi="Arial" w:cs="Arial"/>
          <w:b/>
          <w:sz w:val="24"/>
          <w:szCs w:val="24"/>
          <w:lang w:val="de-DE"/>
        </w:rPr>
        <w:t xml:space="preserve"> </w:t>
      </w:r>
      <w:r w:rsidR="00C22E9F">
        <w:rPr>
          <w:rStyle w:val="cs1b16eeb51"/>
          <w:rFonts w:ascii="Arial" w:hAnsi="Arial" w:cs="Arial"/>
          <w:b/>
          <w:sz w:val="24"/>
          <w:szCs w:val="24"/>
          <w:lang w:val="de-DE"/>
        </w:rPr>
        <w:t>Stromwandler-</w:t>
      </w:r>
      <w:r w:rsidR="008A35E3">
        <w:rPr>
          <w:rStyle w:val="cs1b16eeb51"/>
          <w:rFonts w:ascii="Arial" w:hAnsi="Arial" w:cs="Arial"/>
          <w:b/>
          <w:sz w:val="24"/>
          <w:szCs w:val="24"/>
          <w:lang w:val="de-DE"/>
        </w:rPr>
        <w:t>Sensoren</w:t>
      </w:r>
      <w:r w:rsidR="00C22E9F">
        <w:rPr>
          <w:rStyle w:val="cs1b16eeb51"/>
          <w:rFonts w:ascii="Arial" w:hAnsi="Arial" w:cs="Arial"/>
          <w:b/>
          <w:sz w:val="24"/>
          <w:szCs w:val="24"/>
          <w:lang w:val="de-DE"/>
        </w:rPr>
        <w:t xml:space="preserve"> zahlt sich aus</w:t>
      </w:r>
      <w:r w:rsidR="008A35E3">
        <w:rPr>
          <w:rStyle w:val="cs1b16eeb51"/>
          <w:rFonts w:ascii="Arial" w:hAnsi="Arial" w:cs="Arial"/>
          <w:b/>
          <w:sz w:val="24"/>
          <w:szCs w:val="24"/>
          <w:lang w:val="de-DE"/>
        </w:rPr>
        <w:t xml:space="preserve"> </w:t>
      </w:r>
    </w:p>
    <w:p w:rsidR="008A35E3" w:rsidRDefault="00D03789" w:rsidP="00F867E3">
      <w:pPr>
        <w:jc w:val="both"/>
        <w:rPr>
          <w:lang w:val="de-DE"/>
        </w:rPr>
      </w:pPr>
      <w:r>
        <w:rPr>
          <w:b/>
          <w:noProof/>
          <w:lang w:eastAsia="de-CH"/>
        </w:rPr>
        <mc:AlternateContent>
          <mc:Choice Requires="wpg">
            <w:drawing>
              <wp:anchor distT="0" distB="0" distL="114300" distR="114300" simplePos="0" relativeHeight="251672576" behindDoc="0" locked="0" layoutInCell="1" allowOverlap="1" wp14:anchorId="459AAB03" wp14:editId="6C36E6B7">
                <wp:simplePos x="0" y="0"/>
                <wp:positionH relativeFrom="column">
                  <wp:posOffset>3898265</wp:posOffset>
                </wp:positionH>
                <wp:positionV relativeFrom="paragraph">
                  <wp:posOffset>59690</wp:posOffset>
                </wp:positionV>
                <wp:extent cx="1875790" cy="2410460"/>
                <wp:effectExtent l="0" t="0" r="10160" b="8890"/>
                <wp:wrapSquare wrapText="bothSides"/>
                <wp:docPr id="5" name="Gruppieren 5"/>
                <wp:cNvGraphicFramePr/>
                <a:graphic xmlns:a="http://schemas.openxmlformats.org/drawingml/2006/main">
                  <a:graphicData uri="http://schemas.microsoft.com/office/word/2010/wordprocessingGroup">
                    <wpg:wgp>
                      <wpg:cNvGrpSpPr/>
                      <wpg:grpSpPr>
                        <a:xfrm>
                          <a:off x="0" y="0"/>
                          <a:ext cx="1875790" cy="2410460"/>
                          <a:chOff x="0" y="1"/>
                          <a:chExt cx="2743200" cy="2832860"/>
                        </a:xfrm>
                      </wpg:grpSpPr>
                      <wps:wsp>
                        <wps:cNvPr id="6" name="Textfeld 2"/>
                        <wps:cNvSpPr txBox="1">
                          <a:spLocks noChangeArrowheads="1"/>
                        </wps:cNvSpPr>
                        <wps:spPr bwMode="auto">
                          <a:xfrm>
                            <a:off x="0" y="1997915"/>
                            <a:ext cx="2743200" cy="834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F7A" w:rsidRPr="003B5094" w:rsidRDefault="00F14F7A" w:rsidP="003875FD">
                              <w:pPr>
                                <w:jc w:val="both"/>
                                <w:rPr>
                                  <w:i/>
                                  <w:sz w:val="12"/>
                                  <w:lang w:val="de-DE"/>
                                </w:rPr>
                              </w:pPr>
                              <w:r>
                                <w:rPr>
                                  <w:sz w:val="16"/>
                                  <w:lang w:val="de-DE"/>
                                </w:rPr>
                                <w:t>A</w:t>
                              </w:r>
                              <w:r w:rsidRPr="003B5094">
                                <w:rPr>
                                  <w:sz w:val="16"/>
                                  <w:lang w:val="de-DE"/>
                                </w:rPr>
                                <w:t xml:space="preserve">nwendungsbeispiel </w:t>
                              </w:r>
                              <w:r>
                                <w:rPr>
                                  <w:sz w:val="16"/>
                                  <w:lang w:val="de-DE"/>
                                </w:rPr>
                                <w:t>einer qualifizie</w:t>
                              </w:r>
                              <w:r>
                                <w:rPr>
                                  <w:sz w:val="16"/>
                                  <w:lang w:val="de-DE"/>
                                </w:rPr>
                                <w:t>r</w:t>
                              </w:r>
                              <w:r>
                                <w:rPr>
                                  <w:sz w:val="16"/>
                                  <w:lang w:val="de-DE"/>
                                </w:rPr>
                                <w:t>ten Netzqualitätsanalyse in Kombin</w:t>
                              </w:r>
                              <w:r>
                                <w:rPr>
                                  <w:sz w:val="16"/>
                                  <w:lang w:val="de-DE"/>
                                </w:rPr>
                                <w:t>a</w:t>
                              </w:r>
                              <w:r>
                                <w:rPr>
                                  <w:sz w:val="16"/>
                                  <w:lang w:val="de-DE"/>
                                </w:rPr>
                                <w:t>tion mit einem Differenzstrommonitor und einer</w:t>
                              </w:r>
                              <w:r w:rsidR="00684407">
                                <w:rPr>
                                  <w:sz w:val="16"/>
                                  <w:lang w:val="de-DE"/>
                                </w:rPr>
                                <w:t xml:space="preserve"> </w:t>
                              </w:r>
                              <w:r>
                                <w:rPr>
                                  <w:sz w:val="16"/>
                                  <w:lang w:val="de-DE"/>
                                </w:rPr>
                                <w:t>Erdleiterstromüberw</w:t>
                              </w:r>
                              <w:r>
                                <w:rPr>
                                  <w:sz w:val="16"/>
                                  <w:lang w:val="de-DE"/>
                                </w:rPr>
                                <w:t>a</w:t>
                              </w:r>
                              <w:r>
                                <w:rPr>
                                  <w:sz w:val="16"/>
                                  <w:lang w:val="de-DE"/>
                                </w:rPr>
                                <w:t xml:space="preserve">chung  </w:t>
                              </w:r>
                            </w:p>
                          </w:txbxContent>
                        </wps:txbx>
                        <wps:bodyPr rot="0" vert="horz" wrap="square" lIns="91440" tIns="45720" rIns="91440" bIns="45720" anchor="t" anchorCtr="0" upright="1">
                          <a:noAutofit/>
                        </wps:bodyPr>
                      </wps:wsp>
                      <wps:wsp>
                        <wps:cNvPr id="8" name="Rectangle 3"/>
                        <wps:cNvSpPr>
                          <a:spLocks noChangeArrowheads="1"/>
                        </wps:cNvSpPr>
                        <wps:spPr bwMode="auto">
                          <a:xfrm>
                            <a:off x="0" y="1"/>
                            <a:ext cx="2743200" cy="2017800"/>
                          </a:xfrm>
                          <a:prstGeom prst="rect">
                            <a:avLst/>
                          </a:prstGeom>
                          <a:solidFill>
                            <a:srgbClr val="FFFFFF"/>
                          </a:solidFill>
                          <a:ln w="9525">
                            <a:solidFill>
                              <a:srgbClr val="000000"/>
                            </a:solidFill>
                            <a:miter lim="800000"/>
                            <a:headEnd/>
                            <a:tailEnd/>
                          </a:ln>
                        </wps:spPr>
                        <wps:txbx>
                          <w:txbxContent>
                            <w:p w:rsidR="00F14F7A" w:rsidRDefault="00BE3AAA" w:rsidP="00BD6CA9">
                              <w:pPr>
                                <w:jc w:val="center"/>
                                <w:rPr>
                                  <w:noProof/>
                                  <w:lang w:val="de-DE" w:eastAsia="de-DE"/>
                                </w:rPr>
                              </w:pPr>
                              <w:r>
                                <w:rPr>
                                  <w:noProof/>
                                  <w:lang w:eastAsia="de-CH"/>
                                </w:rPr>
                                <w:drawing>
                                  <wp:inline distT="0" distB="0" distL="0" distR="0" wp14:anchorId="1D6B800F" wp14:editId="401C7147">
                                    <wp:extent cx="1684020" cy="1667863"/>
                                    <wp:effectExtent l="0" t="0" r="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16678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6" style="position:absolute;left:0;text-align:left;margin-left:306.95pt;margin-top:4.7pt;width:147.7pt;height:189.8pt;z-index:251672576;mso-width-relative:margin;mso-height-relative:margin" coordorigin="" coordsize="27432,2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">
                <v:shapetype id="_x0000_t202" coordsize="21600,21600" o:spt="202" path="m,l,21600r21600,l21600,xe">
                  <v:stroke joinstyle="miter"/>
                  <v:path gradientshapeok="t" o:connecttype="rect"/>
                </v:shapetype>
                <v:shape id="Textfeld 2" o:spid="_x0000_s1027" type="#_x0000_t202" style="position:absolute;top:19979;width:27432;height:8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14F7A" w:rsidRPr="003B5094" w:rsidRDefault="00F14F7A" w:rsidP="003875FD">
                        <w:pPr>
                          <w:jc w:val="both"/>
                          <w:rPr>
                            <w:i/>
                            <w:sz w:val="12"/>
                            <w:lang w:val="de-DE"/>
                          </w:rPr>
                        </w:pPr>
                        <w:r>
                          <w:rPr>
                            <w:sz w:val="16"/>
                            <w:lang w:val="de-DE"/>
                          </w:rPr>
                          <w:t>A</w:t>
                        </w:r>
                        <w:r w:rsidRPr="003B5094">
                          <w:rPr>
                            <w:sz w:val="16"/>
                            <w:lang w:val="de-DE"/>
                          </w:rPr>
                          <w:t xml:space="preserve">nwendungsbeispiel </w:t>
                        </w:r>
                        <w:r>
                          <w:rPr>
                            <w:sz w:val="16"/>
                            <w:lang w:val="de-DE"/>
                          </w:rPr>
                          <w:t>einer qualifizie</w:t>
                        </w:r>
                        <w:r>
                          <w:rPr>
                            <w:sz w:val="16"/>
                            <w:lang w:val="de-DE"/>
                          </w:rPr>
                          <w:t>r</w:t>
                        </w:r>
                        <w:r>
                          <w:rPr>
                            <w:sz w:val="16"/>
                            <w:lang w:val="de-DE"/>
                          </w:rPr>
                          <w:t>ten Netzqualitätsanalyse in Kombin</w:t>
                        </w:r>
                        <w:r>
                          <w:rPr>
                            <w:sz w:val="16"/>
                            <w:lang w:val="de-DE"/>
                          </w:rPr>
                          <w:t>a</w:t>
                        </w:r>
                        <w:r>
                          <w:rPr>
                            <w:sz w:val="16"/>
                            <w:lang w:val="de-DE"/>
                          </w:rPr>
                          <w:t>tion mit einem Differenzstrommonitor und einer</w:t>
                        </w:r>
                        <w:r w:rsidR="00684407">
                          <w:rPr>
                            <w:sz w:val="16"/>
                            <w:lang w:val="de-DE"/>
                          </w:rPr>
                          <w:t xml:space="preserve"> </w:t>
                        </w:r>
                        <w:r>
                          <w:rPr>
                            <w:sz w:val="16"/>
                            <w:lang w:val="de-DE"/>
                          </w:rPr>
                          <w:t>Erdleiterstromüberw</w:t>
                        </w:r>
                        <w:r>
                          <w:rPr>
                            <w:sz w:val="16"/>
                            <w:lang w:val="de-DE"/>
                          </w:rPr>
                          <w:t>a</w:t>
                        </w:r>
                        <w:r>
                          <w:rPr>
                            <w:sz w:val="16"/>
                            <w:lang w:val="de-DE"/>
                          </w:rPr>
                          <w:t xml:space="preserve">chung  </w:t>
                        </w:r>
                      </w:p>
                    </w:txbxContent>
                  </v:textbox>
                </v:shape>
                <v:rect id="Rectangle 3" o:spid="_x0000_s1028" style="position:absolute;width:27432;height:20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14F7A" w:rsidRDefault="00BE3AAA" w:rsidP="00BD6CA9">
                        <w:pPr>
                          <w:jc w:val="center"/>
                          <w:rPr>
                            <w:noProof/>
                            <w:lang w:val="de-DE" w:eastAsia="de-DE"/>
                          </w:rPr>
                        </w:pPr>
                        <w:r>
                          <w:rPr>
                            <w:noProof/>
                            <w:lang w:eastAsia="de-CH"/>
                          </w:rPr>
                          <w:drawing>
                            <wp:inline distT="0" distB="0" distL="0" distR="0" wp14:anchorId="1D6B800F" wp14:editId="401C7147">
                              <wp:extent cx="1684020" cy="1667863"/>
                              <wp:effectExtent l="0" t="0" r="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1667863"/>
                                      </a:xfrm>
                                      <a:prstGeom prst="rect">
                                        <a:avLst/>
                                      </a:prstGeom>
                                      <a:noFill/>
                                      <a:ln>
                                        <a:noFill/>
                                      </a:ln>
                                    </pic:spPr>
                                  </pic:pic>
                                </a:graphicData>
                              </a:graphic>
                            </wp:inline>
                          </w:drawing>
                        </w:r>
                      </w:p>
                    </w:txbxContent>
                  </v:textbox>
                </v:rect>
                <w10:wrap type="square"/>
              </v:group>
            </w:pict>
          </mc:Fallback>
        </mc:AlternateContent>
      </w:r>
      <w:r w:rsidR="00573265" w:rsidRPr="008A35E3">
        <w:rPr>
          <w:b/>
          <w:lang w:val="de-DE"/>
        </w:rPr>
        <w:t>(Wohlen</w:t>
      </w:r>
      <w:r w:rsidR="00070697" w:rsidRPr="008A35E3">
        <w:rPr>
          <w:b/>
          <w:lang w:val="de-DE"/>
        </w:rPr>
        <w:t xml:space="preserve">, </w:t>
      </w:r>
      <w:r w:rsidR="008A35E3" w:rsidRPr="008A35E3">
        <w:rPr>
          <w:b/>
          <w:lang w:val="de-DE"/>
        </w:rPr>
        <w:t>Dezember 2019</w:t>
      </w:r>
      <w:r w:rsidR="005A7A78" w:rsidRPr="008A35E3">
        <w:rPr>
          <w:b/>
          <w:lang w:val="de-DE"/>
        </w:rPr>
        <w:t>)</w:t>
      </w:r>
      <w:r w:rsidR="00FD134D" w:rsidRPr="008A35E3">
        <w:rPr>
          <w:lang w:val="de-DE"/>
        </w:rPr>
        <w:t xml:space="preserve"> </w:t>
      </w:r>
      <w:r w:rsidR="008A35E3" w:rsidRPr="008A35E3">
        <w:rPr>
          <w:lang w:val="de-DE"/>
        </w:rPr>
        <w:t xml:space="preserve">Das Thema Netzqualität </w:t>
      </w:r>
      <w:r w:rsidR="00967CD6">
        <w:rPr>
          <w:lang w:val="de-DE"/>
        </w:rPr>
        <w:t>(</w:t>
      </w:r>
      <w:r w:rsidR="0073715E">
        <w:rPr>
          <w:lang w:val="de-DE"/>
        </w:rPr>
        <w:t xml:space="preserve">auch </w:t>
      </w:r>
      <w:r w:rsidR="00967CD6">
        <w:rPr>
          <w:lang w:val="de-DE"/>
        </w:rPr>
        <w:t>PQ</w:t>
      </w:r>
      <w:r w:rsidR="0073715E">
        <w:rPr>
          <w:lang w:val="de-DE"/>
        </w:rPr>
        <w:t xml:space="preserve"> genannt</w:t>
      </w:r>
      <w:r w:rsidR="00967CD6">
        <w:rPr>
          <w:lang w:val="de-DE"/>
        </w:rPr>
        <w:t xml:space="preserve">) </w:t>
      </w:r>
      <w:r w:rsidR="008A35E3" w:rsidRPr="008A35E3">
        <w:rPr>
          <w:lang w:val="de-DE"/>
        </w:rPr>
        <w:t>zeichnet mit</w:t>
      </w:r>
      <w:r w:rsidR="008A35E3">
        <w:rPr>
          <w:lang w:val="de-DE"/>
        </w:rPr>
        <w:t>t</w:t>
      </w:r>
      <w:r w:rsidR="008A35E3" w:rsidRPr="008A35E3">
        <w:rPr>
          <w:lang w:val="de-DE"/>
        </w:rPr>
        <w:t>lerweile viel</w:t>
      </w:r>
      <w:r w:rsidR="008A35E3">
        <w:rPr>
          <w:lang w:val="de-DE"/>
        </w:rPr>
        <w:t>e</w:t>
      </w:r>
      <w:r w:rsidR="008A35E3" w:rsidRPr="008A35E3">
        <w:rPr>
          <w:lang w:val="de-DE"/>
        </w:rPr>
        <w:t xml:space="preserve"> Facetten.</w:t>
      </w:r>
      <w:r w:rsidR="008A35E3">
        <w:rPr>
          <w:lang w:val="de-DE"/>
        </w:rPr>
        <w:t xml:space="preserve"> </w:t>
      </w:r>
      <w:r w:rsidR="004D1A7B">
        <w:rPr>
          <w:lang w:val="de-DE"/>
        </w:rPr>
        <w:t xml:space="preserve">So werden nicht nur die eigentlichen Phänomene der Netzqualität </w:t>
      </w:r>
      <w:r w:rsidR="00C22E9F">
        <w:rPr>
          <w:lang w:val="de-DE"/>
        </w:rPr>
        <w:t>gemäß</w:t>
      </w:r>
      <w:r w:rsidR="004D1A7B">
        <w:rPr>
          <w:lang w:val="de-DE"/>
        </w:rPr>
        <w:t xml:space="preserve"> Normung der elektr</w:t>
      </w:r>
      <w:r w:rsidR="00C22E9F">
        <w:rPr>
          <w:lang w:val="de-DE"/>
        </w:rPr>
        <w:t>omagnetischen</w:t>
      </w:r>
      <w:r w:rsidR="004D1A7B">
        <w:rPr>
          <w:lang w:val="de-DE"/>
        </w:rPr>
        <w:t xml:space="preserve"> Verträglichkeit nach IEC 61000-x-x betrac</w:t>
      </w:r>
      <w:r w:rsidR="004D1A7B">
        <w:rPr>
          <w:lang w:val="de-DE"/>
        </w:rPr>
        <w:t>h</w:t>
      </w:r>
      <w:r w:rsidR="004D1A7B">
        <w:rPr>
          <w:lang w:val="de-DE"/>
        </w:rPr>
        <w:t xml:space="preserve">tet. </w:t>
      </w:r>
      <w:r w:rsidR="00967CD6">
        <w:rPr>
          <w:lang w:val="de-DE"/>
        </w:rPr>
        <w:t xml:space="preserve">Vielmehr </w:t>
      </w:r>
      <w:r w:rsidR="004D1A7B">
        <w:rPr>
          <w:lang w:val="de-DE"/>
        </w:rPr>
        <w:t xml:space="preserve">kommen immer weitere wichtige Parameter hinzu, die eine Versorgungssicherheit, teilweise sogar eine Rechtssicherheit auf der Verbraucherseite unterstützen sollen. Dazu zählen auch immer häufiger die Verbrauchswerte, die relevant sind, um den CO2-Ausstoss </w:t>
      </w:r>
      <w:r w:rsidR="00F45E62">
        <w:rPr>
          <w:lang w:val="de-DE"/>
        </w:rPr>
        <w:t xml:space="preserve">auf </w:t>
      </w:r>
      <w:r w:rsidR="004D1A7B">
        <w:rPr>
          <w:lang w:val="de-DE"/>
        </w:rPr>
        <w:t>einen klimaverträglicheren Rahmen zu reduzi</w:t>
      </w:r>
      <w:r w:rsidR="004D1A7B">
        <w:rPr>
          <w:lang w:val="de-DE"/>
        </w:rPr>
        <w:t>e</w:t>
      </w:r>
      <w:r w:rsidR="004D1A7B">
        <w:rPr>
          <w:lang w:val="de-DE"/>
        </w:rPr>
        <w:t>ren</w:t>
      </w:r>
      <w:r w:rsidR="006F1889">
        <w:rPr>
          <w:lang w:val="de-DE"/>
        </w:rPr>
        <w:t xml:space="preserve">. </w:t>
      </w:r>
      <w:r w:rsidR="00C22E9F">
        <w:rPr>
          <w:lang w:val="de-DE"/>
        </w:rPr>
        <w:t>In Kombination und i</w:t>
      </w:r>
      <w:r w:rsidR="00B9017F">
        <w:rPr>
          <w:lang w:val="de-DE"/>
        </w:rPr>
        <w:t xml:space="preserve">m Minimum </w:t>
      </w:r>
      <w:r w:rsidR="00F849DB">
        <w:rPr>
          <w:lang w:val="de-DE"/>
        </w:rPr>
        <w:t xml:space="preserve">bedingen </w:t>
      </w:r>
      <w:r w:rsidR="00B9017F">
        <w:rPr>
          <w:lang w:val="de-DE"/>
        </w:rPr>
        <w:t xml:space="preserve">aber </w:t>
      </w:r>
      <w:r w:rsidR="00F849DB">
        <w:rPr>
          <w:lang w:val="de-DE"/>
        </w:rPr>
        <w:t>al</w:t>
      </w:r>
      <w:r w:rsidR="004D1A7B">
        <w:rPr>
          <w:lang w:val="de-DE"/>
        </w:rPr>
        <w:t>le oben g</w:t>
      </w:r>
      <w:r w:rsidR="004D1A7B">
        <w:rPr>
          <w:lang w:val="de-DE"/>
        </w:rPr>
        <w:t>e</w:t>
      </w:r>
      <w:r w:rsidR="004D1A7B">
        <w:rPr>
          <w:lang w:val="de-DE"/>
        </w:rPr>
        <w:t>nannten</w:t>
      </w:r>
      <w:r w:rsidR="006F1889">
        <w:rPr>
          <w:lang w:val="de-DE"/>
        </w:rPr>
        <w:t xml:space="preserve"> Krite</w:t>
      </w:r>
      <w:r w:rsidR="00F849DB">
        <w:rPr>
          <w:lang w:val="de-DE"/>
        </w:rPr>
        <w:t>rien eine solide Messung als Basis</w:t>
      </w:r>
      <w:r w:rsidR="006F1889">
        <w:rPr>
          <w:lang w:val="de-DE"/>
        </w:rPr>
        <w:t>.</w:t>
      </w:r>
    </w:p>
    <w:p w:rsidR="00684407" w:rsidRDefault="00684407" w:rsidP="00F867E3">
      <w:pPr>
        <w:jc w:val="both"/>
        <w:rPr>
          <w:lang w:val="de-DE"/>
        </w:rPr>
      </w:pPr>
    </w:p>
    <w:p w:rsidR="004D1A7B" w:rsidRPr="000D7538" w:rsidRDefault="006F1889" w:rsidP="00F867E3">
      <w:pPr>
        <w:jc w:val="both"/>
        <w:rPr>
          <w:b/>
          <w:lang w:val="de-DE"/>
        </w:rPr>
      </w:pPr>
      <w:r w:rsidRPr="000D7538">
        <w:rPr>
          <w:b/>
          <w:lang w:val="de-DE"/>
        </w:rPr>
        <w:t>Genauigkeit</w:t>
      </w:r>
      <w:r w:rsidR="000D7538" w:rsidRPr="000D7538">
        <w:rPr>
          <w:b/>
          <w:lang w:val="de-DE"/>
        </w:rPr>
        <w:t xml:space="preserve"> der Messung</w:t>
      </w:r>
      <w:r w:rsidR="008927AF">
        <w:rPr>
          <w:b/>
          <w:lang w:val="de-DE"/>
        </w:rPr>
        <w:t xml:space="preserve"> in Frage gestellt</w:t>
      </w:r>
      <w:r w:rsidR="00967CD6">
        <w:rPr>
          <w:b/>
          <w:lang w:val="de-DE"/>
        </w:rPr>
        <w:t>.</w:t>
      </w:r>
    </w:p>
    <w:p w:rsidR="008927AF" w:rsidRDefault="000D7538" w:rsidP="00F867E3">
      <w:pPr>
        <w:jc w:val="both"/>
        <w:rPr>
          <w:lang w:val="de-DE"/>
        </w:rPr>
      </w:pPr>
      <w:r w:rsidRPr="000D7538">
        <w:rPr>
          <w:lang w:val="de-DE"/>
        </w:rPr>
        <w:t xml:space="preserve">Messgeräte werden in der Regel nach Normen und </w:t>
      </w:r>
      <w:r>
        <w:rPr>
          <w:lang w:val="de-DE"/>
        </w:rPr>
        <w:t xml:space="preserve">Genauigkeit klassifiziert. Die Genauigkeit ist </w:t>
      </w:r>
      <w:r w:rsidR="002D5CAB">
        <w:rPr>
          <w:lang w:val="de-DE"/>
        </w:rPr>
        <w:t>ein wichtiges Indiz</w:t>
      </w:r>
      <w:r>
        <w:rPr>
          <w:lang w:val="de-DE"/>
        </w:rPr>
        <w:t>, um in der An</w:t>
      </w:r>
      <w:r>
        <w:rPr>
          <w:lang w:val="de-DE"/>
        </w:rPr>
        <w:t>a</w:t>
      </w:r>
      <w:r>
        <w:rPr>
          <w:lang w:val="de-DE"/>
        </w:rPr>
        <w:t xml:space="preserve">lyse und deren resultierenden </w:t>
      </w:r>
      <w:r w:rsidR="00C22E9F">
        <w:rPr>
          <w:lang w:val="de-DE"/>
        </w:rPr>
        <w:t>Maßnahmen</w:t>
      </w:r>
      <w:r>
        <w:rPr>
          <w:lang w:val="de-DE"/>
        </w:rPr>
        <w:t xml:space="preserve"> auf ein solides Mes</w:t>
      </w:r>
      <w:r>
        <w:rPr>
          <w:lang w:val="de-DE"/>
        </w:rPr>
        <w:t>s</w:t>
      </w:r>
      <w:r>
        <w:rPr>
          <w:lang w:val="de-DE"/>
        </w:rPr>
        <w:t xml:space="preserve">ergebnis </w:t>
      </w:r>
      <w:r w:rsidR="00967CD6">
        <w:rPr>
          <w:lang w:val="de-DE"/>
        </w:rPr>
        <w:t xml:space="preserve">nutzenbringend </w:t>
      </w:r>
      <w:r>
        <w:rPr>
          <w:lang w:val="de-DE"/>
        </w:rPr>
        <w:t xml:space="preserve">aufbauen zu können. </w:t>
      </w:r>
      <w:r w:rsidR="00967CD6">
        <w:rPr>
          <w:lang w:val="de-DE"/>
        </w:rPr>
        <w:t xml:space="preserve">Indessen </w:t>
      </w:r>
      <w:r>
        <w:rPr>
          <w:lang w:val="de-DE"/>
        </w:rPr>
        <w:t>ist zu beobachten, dass die eingesetzten Messgeräte zwar einer geforderten Genauigkeitsklasse entspr</w:t>
      </w:r>
      <w:r>
        <w:rPr>
          <w:lang w:val="de-DE"/>
        </w:rPr>
        <w:t>e</w:t>
      </w:r>
      <w:r>
        <w:rPr>
          <w:lang w:val="de-DE"/>
        </w:rPr>
        <w:t xml:space="preserve">chen, die notwendigen Sensoren </w:t>
      </w:r>
      <w:r w:rsidR="00967CD6">
        <w:rPr>
          <w:lang w:val="de-DE"/>
        </w:rPr>
        <w:t>oftmals</w:t>
      </w:r>
      <w:r w:rsidR="00047571">
        <w:rPr>
          <w:lang w:val="de-DE"/>
        </w:rPr>
        <w:t xml:space="preserve"> </w:t>
      </w:r>
      <w:r>
        <w:rPr>
          <w:lang w:val="de-DE"/>
        </w:rPr>
        <w:t xml:space="preserve">weniger im Fokus stehen. </w:t>
      </w:r>
      <w:r w:rsidRPr="000D7538">
        <w:rPr>
          <w:lang w:val="de-DE"/>
        </w:rPr>
        <w:t xml:space="preserve">So </w:t>
      </w:r>
      <w:r w:rsidR="00047571">
        <w:rPr>
          <w:lang w:val="de-DE"/>
        </w:rPr>
        <w:t xml:space="preserve">ist festzustellen, </w:t>
      </w:r>
      <w:r w:rsidRPr="000D7538">
        <w:rPr>
          <w:lang w:val="de-DE"/>
        </w:rPr>
        <w:t xml:space="preserve">dass </w:t>
      </w:r>
      <w:r w:rsidR="00047571">
        <w:rPr>
          <w:lang w:val="de-DE"/>
        </w:rPr>
        <w:t>eing</w:t>
      </w:r>
      <w:r w:rsidR="00047571">
        <w:rPr>
          <w:lang w:val="de-DE"/>
        </w:rPr>
        <w:t>e</w:t>
      </w:r>
      <w:r w:rsidR="00047571">
        <w:rPr>
          <w:lang w:val="de-DE"/>
        </w:rPr>
        <w:t xml:space="preserve">setzte </w:t>
      </w:r>
      <w:r w:rsidR="0001529A">
        <w:rPr>
          <w:lang w:val="de-DE"/>
        </w:rPr>
        <w:t>Klasse A-</w:t>
      </w:r>
      <w:r w:rsidRPr="000D7538">
        <w:rPr>
          <w:lang w:val="de-DE"/>
        </w:rPr>
        <w:t>Messgerät</w:t>
      </w:r>
      <w:r w:rsidR="00047571">
        <w:rPr>
          <w:lang w:val="de-DE"/>
        </w:rPr>
        <w:t>e</w:t>
      </w:r>
      <w:r w:rsidRPr="000D7538">
        <w:rPr>
          <w:lang w:val="de-DE"/>
        </w:rPr>
        <w:t xml:space="preserve"> </w:t>
      </w:r>
      <w:r w:rsidR="00C22E9F">
        <w:rPr>
          <w:lang w:val="de-DE"/>
        </w:rPr>
        <w:t xml:space="preserve">in </w:t>
      </w:r>
      <w:r w:rsidR="00967CD6">
        <w:rPr>
          <w:lang w:val="de-DE"/>
        </w:rPr>
        <w:t xml:space="preserve">Power Quality-Anwendungen </w:t>
      </w:r>
      <w:r w:rsidR="00047571">
        <w:rPr>
          <w:lang w:val="de-DE"/>
        </w:rPr>
        <w:t xml:space="preserve">zwar </w:t>
      </w:r>
      <w:r w:rsidRPr="000D7538">
        <w:rPr>
          <w:lang w:val="de-DE"/>
        </w:rPr>
        <w:t>eine</w:t>
      </w:r>
      <w:r>
        <w:rPr>
          <w:lang w:val="de-DE"/>
        </w:rPr>
        <w:t>r</w:t>
      </w:r>
      <w:r w:rsidRPr="000D7538">
        <w:rPr>
          <w:lang w:val="de-DE"/>
        </w:rPr>
        <w:t xml:space="preserve"> </w:t>
      </w:r>
      <w:r w:rsidR="00813830">
        <w:rPr>
          <w:lang w:val="de-DE"/>
        </w:rPr>
        <w:t>Datenblatt-</w:t>
      </w:r>
      <w:r w:rsidRPr="000D7538">
        <w:rPr>
          <w:lang w:val="de-DE"/>
        </w:rPr>
        <w:t>Genauigkeit von 0.1%</w:t>
      </w:r>
      <w:r>
        <w:rPr>
          <w:lang w:val="de-DE"/>
        </w:rPr>
        <w:t xml:space="preserve"> </w:t>
      </w:r>
      <w:r w:rsidR="0073715E">
        <w:rPr>
          <w:lang w:val="de-DE"/>
        </w:rPr>
        <w:t>bei U/I und 0.2</w:t>
      </w:r>
      <w:r w:rsidR="0001529A">
        <w:rPr>
          <w:lang w:val="de-DE"/>
        </w:rPr>
        <w:t>S</w:t>
      </w:r>
      <w:r w:rsidR="0073715E">
        <w:rPr>
          <w:lang w:val="de-DE"/>
        </w:rPr>
        <w:t xml:space="preserve"> </w:t>
      </w:r>
      <w:r w:rsidR="0001529A">
        <w:rPr>
          <w:lang w:val="de-DE"/>
        </w:rPr>
        <w:t xml:space="preserve">am Energiezähler </w:t>
      </w:r>
      <w:r>
        <w:rPr>
          <w:lang w:val="de-DE"/>
        </w:rPr>
        <w:t>entspr</w:t>
      </w:r>
      <w:r w:rsidR="00047571">
        <w:rPr>
          <w:lang w:val="de-DE"/>
        </w:rPr>
        <w:t>echen</w:t>
      </w:r>
      <w:r w:rsidRPr="000D7538">
        <w:rPr>
          <w:lang w:val="de-DE"/>
        </w:rPr>
        <w:t xml:space="preserve">, </w:t>
      </w:r>
      <w:r w:rsidR="0001529A" w:rsidRPr="000D7538">
        <w:rPr>
          <w:lang w:val="de-DE"/>
        </w:rPr>
        <w:t>vorges</w:t>
      </w:r>
      <w:r w:rsidR="0001529A">
        <w:rPr>
          <w:lang w:val="de-DE"/>
        </w:rPr>
        <w:t>chaltete</w:t>
      </w:r>
      <w:r w:rsidR="00047571">
        <w:rPr>
          <w:lang w:val="de-DE"/>
        </w:rPr>
        <w:t xml:space="preserve"> </w:t>
      </w:r>
      <w:r w:rsidRPr="000D7538">
        <w:rPr>
          <w:lang w:val="de-DE"/>
        </w:rPr>
        <w:t xml:space="preserve">Stromwandler </w:t>
      </w:r>
      <w:r w:rsidR="005C3AA8">
        <w:rPr>
          <w:lang w:val="de-DE"/>
        </w:rPr>
        <w:t xml:space="preserve">oftmals </w:t>
      </w:r>
      <w:r w:rsidR="00C22E9F">
        <w:rPr>
          <w:lang w:val="de-DE"/>
        </w:rPr>
        <w:t xml:space="preserve">deutlich </w:t>
      </w:r>
      <w:r w:rsidR="0001529A">
        <w:rPr>
          <w:lang w:val="de-DE"/>
        </w:rPr>
        <w:t xml:space="preserve">schlechter ausgelegt werden (z. B. 0.5% oder </w:t>
      </w:r>
      <w:r w:rsidR="00C22E9F">
        <w:rPr>
          <w:lang w:val="de-DE"/>
        </w:rPr>
        <w:t>schlechter</w:t>
      </w:r>
      <w:r w:rsidR="0001529A">
        <w:rPr>
          <w:lang w:val="de-DE"/>
        </w:rPr>
        <w:t>)</w:t>
      </w:r>
      <w:r>
        <w:rPr>
          <w:lang w:val="de-DE"/>
        </w:rPr>
        <w:t xml:space="preserve">. </w:t>
      </w:r>
      <w:r w:rsidR="00B9017F">
        <w:rPr>
          <w:lang w:val="de-DE"/>
        </w:rPr>
        <w:t>Und d</w:t>
      </w:r>
      <w:r w:rsidR="00967CD6">
        <w:rPr>
          <w:lang w:val="de-DE"/>
        </w:rPr>
        <w:t>ies a</w:t>
      </w:r>
      <w:r>
        <w:rPr>
          <w:lang w:val="de-DE"/>
        </w:rPr>
        <w:t>bgesehen davon, dass bei Me</w:t>
      </w:r>
      <w:r>
        <w:rPr>
          <w:lang w:val="de-DE"/>
        </w:rPr>
        <w:t>s</w:t>
      </w:r>
      <w:r>
        <w:rPr>
          <w:lang w:val="de-DE"/>
        </w:rPr>
        <w:t xml:space="preserve">sungen im Bereich </w:t>
      </w:r>
      <w:r w:rsidR="00B9017F">
        <w:rPr>
          <w:lang w:val="de-DE"/>
        </w:rPr>
        <w:t xml:space="preserve">der </w:t>
      </w:r>
      <w:r>
        <w:rPr>
          <w:lang w:val="de-DE"/>
        </w:rPr>
        <w:t>Netzqualität nicht nur die Genauigkeit</w:t>
      </w:r>
      <w:r w:rsidR="0090760A">
        <w:rPr>
          <w:lang w:val="de-DE"/>
        </w:rPr>
        <w:t xml:space="preserve"> eine Rolle spielt, sondern auch die </w:t>
      </w:r>
      <w:r w:rsidR="008927AF">
        <w:rPr>
          <w:lang w:val="de-DE"/>
        </w:rPr>
        <w:t>u</w:t>
      </w:r>
      <w:r w:rsidR="008927AF">
        <w:rPr>
          <w:lang w:val="de-DE"/>
        </w:rPr>
        <w:t>n</w:t>
      </w:r>
      <w:r w:rsidR="008927AF">
        <w:rPr>
          <w:lang w:val="de-DE"/>
        </w:rPr>
        <w:t>umgängliche</w:t>
      </w:r>
      <w:r>
        <w:rPr>
          <w:lang w:val="de-DE"/>
        </w:rPr>
        <w:t xml:space="preserve"> Ve</w:t>
      </w:r>
      <w:r w:rsidR="0090760A">
        <w:rPr>
          <w:lang w:val="de-DE"/>
        </w:rPr>
        <w:t>r</w:t>
      </w:r>
      <w:r>
        <w:rPr>
          <w:lang w:val="de-DE"/>
        </w:rPr>
        <w:t>träglichkeit gegen Oberwellen</w:t>
      </w:r>
      <w:r w:rsidR="0090760A">
        <w:rPr>
          <w:lang w:val="de-DE"/>
        </w:rPr>
        <w:t xml:space="preserve"> – ein</w:t>
      </w:r>
      <w:r w:rsidR="00967CD6">
        <w:rPr>
          <w:lang w:val="de-DE"/>
        </w:rPr>
        <w:t xml:space="preserve">er der </w:t>
      </w:r>
      <w:r w:rsidR="00086348">
        <w:rPr>
          <w:lang w:val="de-DE"/>
        </w:rPr>
        <w:t xml:space="preserve">modernen und wachsenden </w:t>
      </w:r>
      <w:r w:rsidR="0090760A">
        <w:rPr>
          <w:lang w:val="de-DE"/>
        </w:rPr>
        <w:t>Hauptakteur</w:t>
      </w:r>
      <w:r w:rsidR="00967CD6">
        <w:rPr>
          <w:lang w:val="de-DE"/>
        </w:rPr>
        <w:t>e</w:t>
      </w:r>
      <w:r w:rsidR="0090760A">
        <w:rPr>
          <w:lang w:val="de-DE"/>
        </w:rPr>
        <w:t xml:space="preserve"> </w:t>
      </w:r>
      <w:r w:rsidR="00967CD6">
        <w:rPr>
          <w:lang w:val="de-DE"/>
        </w:rPr>
        <w:t xml:space="preserve">in </w:t>
      </w:r>
      <w:r w:rsidR="0090760A">
        <w:rPr>
          <w:lang w:val="de-DE"/>
        </w:rPr>
        <w:t>der Netzqualität.</w:t>
      </w:r>
      <w:r w:rsidR="00047571">
        <w:rPr>
          <w:lang w:val="de-DE"/>
        </w:rPr>
        <w:t xml:space="preserve"> </w:t>
      </w:r>
    </w:p>
    <w:p w:rsidR="000D7538" w:rsidRPr="0001529A" w:rsidRDefault="000D7538" w:rsidP="00F867E3">
      <w:pPr>
        <w:jc w:val="both"/>
        <w:rPr>
          <w:lang w:val="de-DE"/>
        </w:rPr>
      </w:pPr>
      <w:r w:rsidRPr="0001529A">
        <w:rPr>
          <w:lang w:val="de-DE"/>
        </w:rPr>
        <w:t xml:space="preserve">  </w:t>
      </w:r>
    </w:p>
    <w:p w:rsidR="00915B59" w:rsidRPr="0001529A" w:rsidRDefault="00086348" w:rsidP="00915B59">
      <w:pPr>
        <w:jc w:val="both"/>
        <w:rPr>
          <w:b/>
          <w:lang w:val="de-DE"/>
        </w:rPr>
      </w:pPr>
      <w:r>
        <w:rPr>
          <w:b/>
          <w:lang w:val="de-DE"/>
        </w:rPr>
        <w:t xml:space="preserve">Fehlmeldungen im </w:t>
      </w:r>
      <w:r w:rsidR="008927AF" w:rsidRPr="0001529A">
        <w:rPr>
          <w:b/>
          <w:lang w:val="de-DE"/>
        </w:rPr>
        <w:t>Differen</w:t>
      </w:r>
      <w:r w:rsidR="00967CD6" w:rsidRPr="0001529A">
        <w:rPr>
          <w:b/>
          <w:lang w:val="de-DE"/>
        </w:rPr>
        <w:t>z</w:t>
      </w:r>
      <w:r w:rsidR="008927AF" w:rsidRPr="0001529A">
        <w:rPr>
          <w:b/>
          <w:lang w:val="de-DE"/>
        </w:rPr>
        <w:t>strom</w:t>
      </w:r>
      <w:r w:rsidR="00B9017F" w:rsidRPr="0001529A">
        <w:rPr>
          <w:b/>
          <w:lang w:val="de-DE"/>
        </w:rPr>
        <w:t>monitor</w:t>
      </w:r>
      <w:r>
        <w:rPr>
          <w:b/>
          <w:lang w:val="de-DE"/>
        </w:rPr>
        <w:t xml:space="preserve"> </w:t>
      </w:r>
    </w:p>
    <w:p w:rsidR="00684407" w:rsidRDefault="008927AF" w:rsidP="008927AF">
      <w:pPr>
        <w:jc w:val="both"/>
        <w:rPr>
          <w:lang w:val="de-DE"/>
        </w:rPr>
      </w:pPr>
      <w:r>
        <w:rPr>
          <w:lang w:val="de-DE"/>
        </w:rPr>
        <w:t xml:space="preserve">Oftmals dürfen aus betrieblichen Gründen für den </w:t>
      </w:r>
      <w:r w:rsidRPr="008927AF">
        <w:rPr>
          <w:lang w:val="de-DE"/>
        </w:rPr>
        <w:t xml:space="preserve">Brand- und Anlagenschutz </w:t>
      </w:r>
      <w:r w:rsidR="000E10A0">
        <w:rPr>
          <w:lang w:val="de-DE"/>
        </w:rPr>
        <w:t xml:space="preserve">bei ortsfesten </w:t>
      </w:r>
      <w:r w:rsidRPr="008927AF">
        <w:rPr>
          <w:lang w:val="de-DE"/>
        </w:rPr>
        <w:t>Installat</w:t>
      </w:r>
      <w:r w:rsidRPr="008927AF">
        <w:rPr>
          <w:lang w:val="de-DE"/>
        </w:rPr>
        <w:t>i</w:t>
      </w:r>
      <w:r w:rsidRPr="008927AF">
        <w:rPr>
          <w:lang w:val="de-DE"/>
        </w:rPr>
        <w:t xml:space="preserve">onen keine abschaltenden Fehlerstrom-Überwachungssysteme </w:t>
      </w:r>
      <w:r w:rsidR="00080DCC">
        <w:rPr>
          <w:lang w:val="de-DE"/>
        </w:rPr>
        <w:t>(</w:t>
      </w:r>
      <w:r w:rsidR="00B9017F">
        <w:rPr>
          <w:lang w:val="de-DE"/>
        </w:rPr>
        <w:t xml:space="preserve">eng. </w:t>
      </w:r>
      <w:r w:rsidR="00080DCC">
        <w:rPr>
          <w:lang w:val="de-DE"/>
        </w:rPr>
        <w:t xml:space="preserve">RCD) </w:t>
      </w:r>
      <w:r w:rsidR="000E10A0">
        <w:rPr>
          <w:lang w:val="de-DE"/>
        </w:rPr>
        <w:t xml:space="preserve">eingesetzt werden. </w:t>
      </w:r>
      <w:r w:rsidRPr="008927AF">
        <w:rPr>
          <w:lang w:val="de-DE"/>
        </w:rPr>
        <w:t>Dies sind</w:t>
      </w:r>
      <w:r w:rsidR="00080DCC">
        <w:rPr>
          <w:lang w:val="de-DE"/>
        </w:rPr>
        <w:t xml:space="preserve"> in der Regel </w:t>
      </w:r>
      <w:r w:rsidRPr="008927AF">
        <w:rPr>
          <w:lang w:val="de-DE"/>
        </w:rPr>
        <w:t>Anschlüsse mit messbarem Betriebsfehlerstrom, z.</w:t>
      </w:r>
      <w:r w:rsidR="00080DCC">
        <w:rPr>
          <w:lang w:val="de-DE"/>
        </w:rPr>
        <w:t xml:space="preserve"> </w:t>
      </w:r>
      <w:r w:rsidRPr="008927AF">
        <w:rPr>
          <w:lang w:val="de-DE"/>
        </w:rPr>
        <w:t xml:space="preserve">B. </w:t>
      </w:r>
      <w:r w:rsidR="000E10A0">
        <w:rPr>
          <w:lang w:val="de-DE"/>
        </w:rPr>
        <w:t xml:space="preserve">in </w:t>
      </w:r>
      <w:r w:rsidRPr="008927AF">
        <w:rPr>
          <w:lang w:val="de-DE"/>
        </w:rPr>
        <w:t>USV-Netze</w:t>
      </w:r>
      <w:r w:rsidR="000E10A0">
        <w:rPr>
          <w:lang w:val="de-DE"/>
        </w:rPr>
        <w:t>n</w:t>
      </w:r>
      <w:r w:rsidRPr="008927AF">
        <w:rPr>
          <w:lang w:val="de-DE"/>
        </w:rPr>
        <w:t>, Rechenze</w:t>
      </w:r>
      <w:r w:rsidRPr="008927AF">
        <w:rPr>
          <w:lang w:val="de-DE"/>
        </w:rPr>
        <w:t>n</w:t>
      </w:r>
      <w:r w:rsidRPr="008927AF">
        <w:rPr>
          <w:lang w:val="de-DE"/>
        </w:rPr>
        <w:t>tren, Produktionsanlagen</w:t>
      </w:r>
      <w:r w:rsidR="000E10A0">
        <w:rPr>
          <w:lang w:val="de-DE"/>
        </w:rPr>
        <w:t>,</w:t>
      </w:r>
      <w:r w:rsidRPr="008927AF">
        <w:rPr>
          <w:lang w:val="de-DE"/>
        </w:rPr>
        <w:t xml:space="preserve"> </w:t>
      </w:r>
      <w:r w:rsidR="00086348">
        <w:rPr>
          <w:lang w:val="de-DE"/>
        </w:rPr>
        <w:t xml:space="preserve">Flughafen, </w:t>
      </w:r>
      <w:r w:rsidRPr="008927AF">
        <w:rPr>
          <w:lang w:val="de-DE"/>
        </w:rPr>
        <w:t xml:space="preserve">usw. </w:t>
      </w:r>
      <w:r w:rsidR="00080DCC">
        <w:rPr>
          <w:lang w:val="de-DE"/>
        </w:rPr>
        <w:t xml:space="preserve">Hier kann ein Differenzstrommonitor </w:t>
      </w:r>
      <w:r w:rsidR="00B9017F">
        <w:rPr>
          <w:lang w:val="de-DE"/>
        </w:rPr>
        <w:t xml:space="preserve">(eng. RCM) </w:t>
      </w:r>
      <w:r w:rsidRPr="008927AF">
        <w:rPr>
          <w:lang w:val="de-DE"/>
        </w:rPr>
        <w:t>als Schutzeinrichtung</w:t>
      </w:r>
      <w:r w:rsidR="00080DCC">
        <w:rPr>
          <w:lang w:val="de-DE"/>
        </w:rPr>
        <w:t xml:space="preserve"> </w:t>
      </w:r>
      <w:r w:rsidR="00086348">
        <w:rPr>
          <w:lang w:val="de-DE"/>
        </w:rPr>
        <w:t xml:space="preserve">sinnvoll platziert </w:t>
      </w:r>
      <w:r w:rsidR="00080DCC">
        <w:rPr>
          <w:lang w:val="de-DE"/>
        </w:rPr>
        <w:t>werden</w:t>
      </w:r>
      <w:r w:rsidR="00B9017F">
        <w:rPr>
          <w:lang w:val="de-DE"/>
        </w:rPr>
        <w:t xml:space="preserve">, sofern kein RCD </w:t>
      </w:r>
      <w:r w:rsidR="00086348">
        <w:rPr>
          <w:lang w:val="de-DE"/>
        </w:rPr>
        <w:t xml:space="preserve">als </w:t>
      </w:r>
      <w:r w:rsidR="00B9017F">
        <w:rPr>
          <w:lang w:val="de-DE"/>
        </w:rPr>
        <w:t xml:space="preserve">Personenschutz </w:t>
      </w:r>
      <w:r w:rsidRPr="008927AF">
        <w:rPr>
          <w:lang w:val="de-DE"/>
        </w:rPr>
        <w:t xml:space="preserve">vorgeschrieben </w:t>
      </w:r>
      <w:r w:rsidR="00B9017F">
        <w:rPr>
          <w:lang w:val="de-DE"/>
        </w:rPr>
        <w:t>wird.</w:t>
      </w:r>
    </w:p>
    <w:p w:rsidR="008927AF" w:rsidRPr="008927AF" w:rsidRDefault="00684407" w:rsidP="008927AF">
      <w:pPr>
        <w:jc w:val="both"/>
        <w:rPr>
          <w:lang w:val="de-DE"/>
        </w:rPr>
      </w:pPr>
      <w:r>
        <w:rPr>
          <w:lang w:val="de-DE"/>
        </w:rPr>
        <w:t>A</w:t>
      </w:r>
      <w:r w:rsidR="00086348">
        <w:rPr>
          <w:lang w:val="de-DE"/>
        </w:rPr>
        <w:t xml:space="preserve">ber auch hier ist mehr und mehr zu beobachten, dass eingesetzte RCM-Systeme anfällig sind. In der Regel stören </w:t>
      </w:r>
      <w:r w:rsidR="00F33F7A">
        <w:rPr>
          <w:lang w:val="de-DE"/>
        </w:rPr>
        <w:t xml:space="preserve">wiederholt </w:t>
      </w:r>
      <w:r w:rsidR="00086348">
        <w:rPr>
          <w:lang w:val="de-DE"/>
        </w:rPr>
        <w:t>Oberwellen</w:t>
      </w:r>
      <w:r w:rsidR="00F33F7A">
        <w:rPr>
          <w:lang w:val="de-DE"/>
        </w:rPr>
        <w:t xml:space="preserve"> die Messung</w:t>
      </w:r>
      <w:r w:rsidR="00086348">
        <w:rPr>
          <w:lang w:val="de-DE"/>
        </w:rPr>
        <w:t xml:space="preserve">, die </w:t>
      </w:r>
      <w:r w:rsidR="00F33F7A">
        <w:rPr>
          <w:lang w:val="de-DE"/>
        </w:rPr>
        <w:t>Fehlmeldungen auslösen</w:t>
      </w:r>
      <w:r w:rsidR="00813830">
        <w:rPr>
          <w:lang w:val="de-DE"/>
        </w:rPr>
        <w:t xml:space="preserve">. So z. </w:t>
      </w:r>
      <w:r w:rsidR="00F33F7A">
        <w:rPr>
          <w:lang w:val="de-DE"/>
        </w:rPr>
        <w:t xml:space="preserve">B. </w:t>
      </w:r>
      <w:r w:rsidR="00813830">
        <w:rPr>
          <w:lang w:val="de-DE"/>
        </w:rPr>
        <w:t xml:space="preserve">der </w:t>
      </w:r>
      <w:r w:rsidR="00F33F7A">
        <w:rPr>
          <w:lang w:val="de-DE"/>
        </w:rPr>
        <w:t>Meldung einer Grenzverletzung, obwohl keine Störung vorliegt</w:t>
      </w:r>
      <w:r w:rsidR="00086348">
        <w:rPr>
          <w:lang w:val="de-DE"/>
        </w:rPr>
        <w:t>.</w:t>
      </w:r>
      <w:r w:rsidR="00F33F7A">
        <w:rPr>
          <w:lang w:val="de-DE"/>
        </w:rPr>
        <w:t xml:space="preserve"> Dies verursacht Unsicherheit </w:t>
      </w:r>
      <w:r w:rsidR="00813830">
        <w:rPr>
          <w:lang w:val="de-DE"/>
        </w:rPr>
        <w:t xml:space="preserve">beim Betreiber und führt zudem zu </w:t>
      </w:r>
      <w:r w:rsidR="00F33F7A">
        <w:rPr>
          <w:lang w:val="de-DE"/>
        </w:rPr>
        <w:t>unnötige</w:t>
      </w:r>
      <w:r w:rsidR="00813830">
        <w:rPr>
          <w:lang w:val="de-DE"/>
        </w:rPr>
        <w:t xml:space="preserve">m Aufwand bei der </w:t>
      </w:r>
      <w:r w:rsidR="00F33F7A">
        <w:rPr>
          <w:lang w:val="de-DE"/>
        </w:rPr>
        <w:t>Fehleranalyse</w:t>
      </w:r>
      <w:r w:rsidR="00813830">
        <w:rPr>
          <w:lang w:val="de-DE"/>
        </w:rPr>
        <w:t>. Schlimmer wird es jedoch</w:t>
      </w:r>
      <w:r w:rsidR="00F33F7A">
        <w:rPr>
          <w:lang w:val="de-DE"/>
        </w:rPr>
        <w:t xml:space="preserve">, </w:t>
      </w:r>
      <w:r w:rsidR="00813830">
        <w:rPr>
          <w:lang w:val="de-DE"/>
        </w:rPr>
        <w:t xml:space="preserve">wenn bei </w:t>
      </w:r>
      <w:r w:rsidR="00F33F7A">
        <w:rPr>
          <w:lang w:val="de-DE"/>
        </w:rPr>
        <w:t>Missachtung</w:t>
      </w:r>
      <w:r w:rsidR="00813830">
        <w:rPr>
          <w:lang w:val="de-DE"/>
        </w:rPr>
        <w:t xml:space="preserve"> oder Fehlmessung</w:t>
      </w:r>
      <w:r w:rsidR="00F33F7A">
        <w:rPr>
          <w:lang w:val="de-DE"/>
        </w:rPr>
        <w:t xml:space="preserve"> </w:t>
      </w:r>
      <w:r w:rsidR="00813830">
        <w:rPr>
          <w:lang w:val="de-DE"/>
        </w:rPr>
        <w:t>in einem echten Fehlerfall</w:t>
      </w:r>
      <w:r w:rsidR="00F33F7A">
        <w:rPr>
          <w:lang w:val="de-DE"/>
        </w:rPr>
        <w:t xml:space="preserve"> </w:t>
      </w:r>
      <w:r w:rsidR="00813830">
        <w:rPr>
          <w:lang w:val="de-DE"/>
        </w:rPr>
        <w:t>tatsächlicher Schaden entsteht, z. B. dem Auslösen einer Löscheinrichtung</w:t>
      </w:r>
      <w:r w:rsidR="00F33F7A">
        <w:rPr>
          <w:lang w:val="de-DE"/>
        </w:rPr>
        <w:t>.</w:t>
      </w:r>
    </w:p>
    <w:p w:rsidR="00216868" w:rsidRPr="008927AF" w:rsidRDefault="00216868" w:rsidP="00805E28">
      <w:pPr>
        <w:jc w:val="both"/>
        <w:rPr>
          <w:b/>
          <w:lang w:val="de-DE"/>
        </w:rPr>
      </w:pPr>
    </w:p>
    <w:p w:rsidR="00C22E9F" w:rsidRDefault="00C22E9F" w:rsidP="00B9017F">
      <w:pPr>
        <w:jc w:val="both"/>
        <w:rPr>
          <w:b/>
          <w:lang w:val="de-DE"/>
        </w:rPr>
      </w:pPr>
      <w:r>
        <w:rPr>
          <w:b/>
          <w:lang w:val="de-DE"/>
        </w:rPr>
        <w:t xml:space="preserve">Die Lösung: </w:t>
      </w:r>
      <w:r w:rsidR="00F33F7A">
        <w:rPr>
          <w:b/>
          <w:lang w:val="de-DE"/>
        </w:rPr>
        <w:t>Messsysteme mit qualifizierten Sensoren</w:t>
      </w:r>
    </w:p>
    <w:p w:rsidR="00813830" w:rsidRDefault="00C22E9F" w:rsidP="00B9017F">
      <w:pPr>
        <w:jc w:val="both"/>
        <w:rPr>
          <w:lang w:val="de-DE"/>
        </w:rPr>
      </w:pPr>
      <w:r>
        <w:rPr>
          <w:lang w:val="de-DE"/>
        </w:rPr>
        <w:t xml:space="preserve">Um die Genauigkeit einer </w:t>
      </w:r>
      <w:r w:rsidR="002D5CAB">
        <w:rPr>
          <w:lang w:val="de-DE"/>
        </w:rPr>
        <w:t xml:space="preserve">sicheren </w:t>
      </w:r>
      <w:r w:rsidR="00813830">
        <w:rPr>
          <w:lang w:val="de-DE"/>
        </w:rPr>
        <w:t xml:space="preserve">Messung im Bereich Netzqualität zu </w:t>
      </w:r>
      <w:r w:rsidR="002D5CAB">
        <w:rPr>
          <w:lang w:val="de-DE"/>
        </w:rPr>
        <w:t>verbessern</w:t>
      </w:r>
      <w:r w:rsidR="00813830">
        <w:rPr>
          <w:lang w:val="de-DE"/>
        </w:rPr>
        <w:t>, führt die</w:t>
      </w:r>
      <w:r w:rsidR="00B9017F">
        <w:rPr>
          <w:lang w:val="de-DE"/>
        </w:rPr>
        <w:t xml:space="preserve"> Camille Bauer Metrawatt AG </w:t>
      </w:r>
      <w:r w:rsidR="0001529A">
        <w:rPr>
          <w:lang w:val="de-DE"/>
        </w:rPr>
        <w:t xml:space="preserve">den </w:t>
      </w:r>
      <w:r w:rsidR="00B9017F">
        <w:rPr>
          <w:lang w:val="de-DE"/>
        </w:rPr>
        <w:t xml:space="preserve">Stromwandler der Serie </w:t>
      </w:r>
      <w:r w:rsidR="00206F5D">
        <w:rPr>
          <w:lang w:val="de-DE"/>
        </w:rPr>
        <w:t>XCTB</w:t>
      </w:r>
      <w:r w:rsidR="00813830">
        <w:rPr>
          <w:lang w:val="de-DE"/>
        </w:rPr>
        <w:t xml:space="preserve">, XKBU und XKBR </w:t>
      </w:r>
      <w:r w:rsidR="00F45E62">
        <w:rPr>
          <w:lang w:val="de-DE"/>
        </w:rPr>
        <w:t xml:space="preserve">zur Netzqualitätsanalyse </w:t>
      </w:r>
      <w:r w:rsidR="00B9017F">
        <w:rPr>
          <w:lang w:val="de-DE"/>
        </w:rPr>
        <w:t xml:space="preserve">ein. Die </w:t>
      </w:r>
      <w:r w:rsidR="00216868">
        <w:rPr>
          <w:lang w:val="de-DE"/>
        </w:rPr>
        <w:t xml:space="preserve">neue </w:t>
      </w:r>
      <w:r w:rsidR="00B9017F">
        <w:rPr>
          <w:lang w:val="de-DE"/>
        </w:rPr>
        <w:t>Generation von Wandlern garantier</w:t>
      </w:r>
      <w:r w:rsidR="0001529A">
        <w:rPr>
          <w:lang w:val="de-DE"/>
        </w:rPr>
        <w:t>t</w:t>
      </w:r>
      <w:r w:rsidR="00B9017F">
        <w:rPr>
          <w:lang w:val="de-DE"/>
        </w:rPr>
        <w:t xml:space="preserve"> einen störungsfreien Einsatz auch im </w:t>
      </w:r>
      <w:r w:rsidR="00216868">
        <w:rPr>
          <w:lang w:val="de-DE"/>
        </w:rPr>
        <w:t>Oberwelle</w:t>
      </w:r>
      <w:r w:rsidR="00216868">
        <w:rPr>
          <w:lang w:val="de-DE"/>
        </w:rPr>
        <w:t>n</w:t>
      </w:r>
      <w:r w:rsidR="00216868">
        <w:rPr>
          <w:lang w:val="de-DE"/>
        </w:rPr>
        <w:t xml:space="preserve">band </w:t>
      </w:r>
      <w:r w:rsidR="00B9017F">
        <w:rPr>
          <w:lang w:val="de-DE"/>
        </w:rPr>
        <w:t xml:space="preserve">bis zu 20kHz. Somit wird das metrologisch zertifizierte Geräte-Messverfahren </w:t>
      </w:r>
      <w:r w:rsidR="00813830">
        <w:rPr>
          <w:lang w:val="de-DE"/>
        </w:rPr>
        <w:t xml:space="preserve">der Camille Bauer Metrawatt AG </w:t>
      </w:r>
      <w:r w:rsidR="00B9017F">
        <w:rPr>
          <w:lang w:val="de-DE"/>
        </w:rPr>
        <w:t>nach IEC 61000-4-</w:t>
      </w:r>
      <w:r w:rsidR="0001529A">
        <w:rPr>
          <w:lang w:val="de-DE"/>
        </w:rPr>
        <w:t xml:space="preserve">30 Ed. 3, </w:t>
      </w:r>
      <w:r w:rsidR="00B9017F">
        <w:rPr>
          <w:lang w:val="de-DE"/>
        </w:rPr>
        <w:t xml:space="preserve">Klasse A vom Sensor bis zum Endgerät </w:t>
      </w:r>
      <w:r w:rsidR="00813830">
        <w:rPr>
          <w:lang w:val="de-DE"/>
        </w:rPr>
        <w:t>der Serie LINAX PQ</w:t>
      </w:r>
      <w:r w:rsidR="00F14F7A">
        <w:rPr>
          <w:lang w:val="de-DE"/>
        </w:rPr>
        <w:t>3000, LINAX PQ5000 und LINAX PQ5000-RACK</w:t>
      </w:r>
      <w:r w:rsidR="00813830">
        <w:rPr>
          <w:lang w:val="de-DE"/>
        </w:rPr>
        <w:t xml:space="preserve"> </w:t>
      </w:r>
      <w:r w:rsidR="00B9017F">
        <w:rPr>
          <w:lang w:val="de-DE"/>
        </w:rPr>
        <w:t xml:space="preserve">systemisch </w:t>
      </w:r>
      <w:r w:rsidR="002241CE">
        <w:rPr>
          <w:lang w:val="de-DE"/>
        </w:rPr>
        <w:t xml:space="preserve">und dauerhaft </w:t>
      </w:r>
      <w:r w:rsidR="00B9017F">
        <w:rPr>
          <w:lang w:val="de-DE"/>
        </w:rPr>
        <w:t>gewährleistet.</w:t>
      </w:r>
      <w:r w:rsidR="007342E7">
        <w:rPr>
          <w:lang w:val="de-DE"/>
        </w:rPr>
        <w:t xml:space="preserve"> </w:t>
      </w:r>
    </w:p>
    <w:p w:rsidR="00813830" w:rsidRDefault="00813830" w:rsidP="00B9017F">
      <w:pPr>
        <w:jc w:val="both"/>
        <w:rPr>
          <w:lang w:val="de-DE"/>
        </w:rPr>
      </w:pPr>
    </w:p>
    <w:p w:rsidR="002241CE" w:rsidRDefault="002241CE" w:rsidP="00B9017F">
      <w:pPr>
        <w:jc w:val="both"/>
        <w:rPr>
          <w:lang w:val="de-DE"/>
        </w:rPr>
      </w:pPr>
    </w:p>
    <w:p w:rsidR="002241CE" w:rsidRDefault="002241CE" w:rsidP="00B9017F">
      <w:pPr>
        <w:jc w:val="both"/>
        <w:rPr>
          <w:lang w:val="de-DE"/>
        </w:rPr>
      </w:pPr>
    </w:p>
    <w:p w:rsidR="002241CE" w:rsidRDefault="002241CE" w:rsidP="00B9017F">
      <w:pPr>
        <w:jc w:val="both"/>
        <w:rPr>
          <w:lang w:val="de-DE"/>
        </w:rPr>
      </w:pPr>
    </w:p>
    <w:p w:rsidR="002241CE" w:rsidRDefault="002241CE" w:rsidP="00F14F7A">
      <w:pPr>
        <w:jc w:val="both"/>
        <w:rPr>
          <w:lang w:val="de-DE"/>
        </w:rPr>
      </w:pPr>
    </w:p>
    <w:p w:rsidR="002D5CAB" w:rsidRDefault="002D5CAB" w:rsidP="00F14F7A">
      <w:pPr>
        <w:jc w:val="both"/>
        <w:rPr>
          <w:lang w:val="de-DE"/>
        </w:rPr>
      </w:pPr>
    </w:p>
    <w:p w:rsidR="002D5CAB" w:rsidRDefault="002D5CAB" w:rsidP="00F14F7A">
      <w:pPr>
        <w:jc w:val="both"/>
        <w:rPr>
          <w:lang w:val="de-DE"/>
        </w:rPr>
      </w:pPr>
    </w:p>
    <w:p w:rsidR="007342E7" w:rsidRPr="002241CE" w:rsidRDefault="00F14F7A" w:rsidP="00F14F7A">
      <w:pPr>
        <w:jc w:val="both"/>
        <w:rPr>
          <w:lang w:val="de-DE"/>
        </w:rPr>
      </w:pPr>
      <w:r>
        <w:rPr>
          <w:lang w:val="de-DE"/>
        </w:rPr>
        <w:t xml:space="preserve">Um einen Beitrag zur Optimierung des Differenzstrommonitors zu </w:t>
      </w:r>
      <w:r w:rsidR="002241CE">
        <w:rPr>
          <w:lang w:val="de-DE"/>
        </w:rPr>
        <w:t>leisten</w:t>
      </w:r>
      <w:r>
        <w:rPr>
          <w:lang w:val="de-DE"/>
        </w:rPr>
        <w:t xml:space="preserve">, </w:t>
      </w:r>
      <w:r w:rsidR="00216868">
        <w:rPr>
          <w:lang w:val="de-DE"/>
        </w:rPr>
        <w:t xml:space="preserve">können Differenzströme </w:t>
      </w:r>
      <w:r w:rsidR="00206F5D">
        <w:rPr>
          <w:lang w:val="de-DE"/>
        </w:rPr>
        <w:t xml:space="preserve">als auch Erdleiterströme </w:t>
      </w:r>
      <w:r w:rsidR="00216868">
        <w:rPr>
          <w:lang w:val="de-DE"/>
        </w:rPr>
        <w:t>in derselben Applikation mit der LINAX PQ-Serie gemessen und bewertet</w:t>
      </w:r>
      <w:r w:rsidR="002241CE">
        <w:rPr>
          <w:lang w:val="de-DE"/>
        </w:rPr>
        <w:t xml:space="preserve"> </w:t>
      </w:r>
      <w:r w:rsidR="00216868">
        <w:rPr>
          <w:lang w:val="de-DE"/>
        </w:rPr>
        <w:t>we</w:t>
      </w:r>
      <w:r w:rsidR="00216868">
        <w:rPr>
          <w:lang w:val="de-DE"/>
        </w:rPr>
        <w:t>r</w:t>
      </w:r>
      <w:r w:rsidR="00216868">
        <w:rPr>
          <w:lang w:val="de-DE"/>
        </w:rPr>
        <w:t xml:space="preserve">den. </w:t>
      </w:r>
      <w:r>
        <w:rPr>
          <w:lang w:val="de-DE"/>
        </w:rPr>
        <w:t xml:space="preserve">Dazu werden Differenzstromwandler der Serie DACT und KBU eingesetzt. </w:t>
      </w:r>
      <w:r w:rsidR="00216868">
        <w:rPr>
          <w:lang w:val="de-DE"/>
        </w:rPr>
        <w:t xml:space="preserve">Um auch hier bei </w:t>
      </w:r>
      <w:r w:rsidR="002241CE">
        <w:rPr>
          <w:lang w:val="de-DE"/>
        </w:rPr>
        <w:t xml:space="preserve">anliegenden </w:t>
      </w:r>
      <w:r w:rsidR="00216868">
        <w:rPr>
          <w:lang w:val="de-DE"/>
        </w:rPr>
        <w:t>Oberschwingungen</w:t>
      </w:r>
      <w:bookmarkStart w:id="0" w:name="_GoBack"/>
      <w:bookmarkEnd w:id="0"/>
      <w:r w:rsidR="00216868">
        <w:rPr>
          <w:lang w:val="de-DE"/>
        </w:rPr>
        <w:t xml:space="preserve"> </w:t>
      </w:r>
      <w:r w:rsidR="002241CE">
        <w:rPr>
          <w:lang w:val="de-DE"/>
        </w:rPr>
        <w:t xml:space="preserve">möglichst </w:t>
      </w:r>
      <w:r w:rsidR="00216868">
        <w:rPr>
          <w:lang w:val="de-DE"/>
        </w:rPr>
        <w:t>keine Fehlmessung zu</w:t>
      </w:r>
      <w:r w:rsidR="002241CE">
        <w:rPr>
          <w:lang w:val="de-DE"/>
        </w:rPr>
        <w:t>zulassen</w:t>
      </w:r>
      <w:r w:rsidR="00216868">
        <w:rPr>
          <w:lang w:val="de-DE"/>
        </w:rPr>
        <w:t xml:space="preserve">, ist das Messsystem </w:t>
      </w:r>
      <w:r>
        <w:rPr>
          <w:lang w:val="de-DE"/>
        </w:rPr>
        <w:t xml:space="preserve">auf </w:t>
      </w:r>
      <w:r w:rsidR="00216868">
        <w:rPr>
          <w:lang w:val="de-DE"/>
        </w:rPr>
        <w:t>1kHz</w:t>
      </w:r>
      <w:r w:rsidR="00216868" w:rsidRPr="00216868">
        <w:rPr>
          <w:lang w:val="de-DE"/>
        </w:rPr>
        <w:t xml:space="preserve"> des über</w:t>
      </w:r>
      <w:r w:rsidR="00216868">
        <w:rPr>
          <w:lang w:val="de-DE"/>
        </w:rPr>
        <w:t>wachten Frequenzspektrums begrenzt.</w:t>
      </w:r>
      <w:r>
        <w:rPr>
          <w:lang w:val="de-DE"/>
        </w:rPr>
        <w:t xml:space="preserve"> Zudem </w:t>
      </w:r>
      <w:r w:rsidR="002241CE">
        <w:rPr>
          <w:lang w:val="de-DE"/>
        </w:rPr>
        <w:t xml:space="preserve">verhelfen </w:t>
      </w:r>
      <w:r>
        <w:rPr>
          <w:lang w:val="de-DE"/>
        </w:rPr>
        <w:t xml:space="preserve">Vorteile, wie z. B. die </w:t>
      </w:r>
      <w:r w:rsidRPr="00F14F7A">
        <w:rPr>
          <w:lang w:val="de-DE"/>
        </w:rPr>
        <w:t>Anzahl der frei wählbar</w:t>
      </w:r>
      <w:r>
        <w:rPr>
          <w:lang w:val="de-DE"/>
        </w:rPr>
        <w:t>en</w:t>
      </w:r>
      <w:r w:rsidRPr="00F14F7A">
        <w:rPr>
          <w:lang w:val="de-DE"/>
        </w:rPr>
        <w:t xml:space="preserve"> Überwachungskanäle (0/2/4/6/8</w:t>
      </w:r>
      <w:r>
        <w:rPr>
          <w:lang w:val="de-DE"/>
        </w:rPr>
        <w:t xml:space="preserve">), Auswahl </w:t>
      </w:r>
      <w:r w:rsidR="00296B85">
        <w:rPr>
          <w:lang w:val="de-DE"/>
        </w:rPr>
        <w:t xml:space="preserve">zur </w:t>
      </w:r>
      <w:r w:rsidRPr="00F14F7A">
        <w:rPr>
          <w:lang w:val="de-DE"/>
        </w:rPr>
        <w:t>Differenz- und/oder Erdleiterstro</w:t>
      </w:r>
      <w:r w:rsidRPr="00F14F7A">
        <w:rPr>
          <w:lang w:val="de-DE"/>
        </w:rPr>
        <w:t>m</w:t>
      </w:r>
      <w:r>
        <w:rPr>
          <w:lang w:val="de-DE"/>
        </w:rPr>
        <w:t>überwachung, Leiterb</w:t>
      </w:r>
      <w:r w:rsidRPr="00F14F7A">
        <w:rPr>
          <w:lang w:val="de-DE"/>
        </w:rPr>
        <w:t>ruchüberwachung</w:t>
      </w:r>
      <w:r>
        <w:rPr>
          <w:lang w:val="de-DE"/>
        </w:rPr>
        <w:t xml:space="preserve">, frei wählbare </w:t>
      </w:r>
      <w:r w:rsidRPr="00F14F7A">
        <w:rPr>
          <w:lang w:val="de-DE"/>
        </w:rPr>
        <w:t>Grenz</w:t>
      </w:r>
      <w:r>
        <w:rPr>
          <w:lang w:val="de-DE"/>
        </w:rPr>
        <w:t>werte, E</w:t>
      </w:r>
      <w:r w:rsidRPr="00F14F7A">
        <w:rPr>
          <w:lang w:val="de-DE"/>
        </w:rPr>
        <w:t xml:space="preserve">rdleiterstrom-Messung auch mit </w:t>
      </w:r>
      <w:r>
        <w:rPr>
          <w:lang w:val="de-DE"/>
        </w:rPr>
        <w:t>Standard-</w:t>
      </w:r>
      <w:r w:rsidRPr="00F14F7A">
        <w:rPr>
          <w:lang w:val="de-DE"/>
        </w:rPr>
        <w:t>Stromwandlern</w:t>
      </w:r>
      <w:r>
        <w:rPr>
          <w:lang w:val="de-DE"/>
        </w:rPr>
        <w:t>, P</w:t>
      </w:r>
      <w:r w:rsidRPr="00F14F7A">
        <w:rPr>
          <w:lang w:val="de-DE"/>
        </w:rPr>
        <w:t>rotokollierung von Verletzungen der Alarm- und Vorwarnschwel</w:t>
      </w:r>
      <w:r>
        <w:rPr>
          <w:lang w:val="de-DE"/>
        </w:rPr>
        <w:t>len, d</w:t>
      </w:r>
      <w:r w:rsidRPr="00F14F7A">
        <w:rPr>
          <w:lang w:val="de-DE"/>
        </w:rPr>
        <w:t>irekte Alarmierung via digitale Ausgänge</w:t>
      </w:r>
      <w:r w:rsidR="00296B85">
        <w:rPr>
          <w:lang w:val="de-DE"/>
        </w:rPr>
        <w:t>,</w:t>
      </w:r>
      <w:r w:rsidR="002241CE">
        <w:rPr>
          <w:lang w:val="de-DE"/>
        </w:rPr>
        <w:t xml:space="preserve"> </w:t>
      </w:r>
      <w:r w:rsidR="00B46463">
        <w:rPr>
          <w:lang w:val="de-DE"/>
        </w:rPr>
        <w:t xml:space="preserve">usw., </w:t>
      </w:r>
      <w:r w:rsidR="002241CE">
        <w:rPr>
          <w:lang w:val="de-DE"/>
        </w:rPr>
        <w:t xml:space="preserve">ein stabiles System zu betreiben. </w:t>
      </w:r>
      <w:r w:rsidR="002241CE" w:rsidRPr="002241CE">
        <w:t xml:space="preserve">Insbesondere </w:t>
      </w:r>
      <w:r w:rsidR="002241CE">
        <w:t xml:space="preserve">ist </w:t>
      </w:r>
      <w:r w:rsidR="002241CE" w:rsidRPr="002241CE">
        <w:t>die Flex</w:t>
      </w:r>
      <w:r w:rsidR="002241CE" w:rsidRPr="002241CE">
        <w:t>i</w:t>
      </w:r>
      <w:r w:rsidR="002241CE" w:rsidRPr="002241CE">
        <w:t xml:space="preserve">bilität bei der Auswahl der überwachbaren Kanäle </w:t>
      </w:r>
      <w:r w:rsidR="002241CE">
        <w:t xml:space="preserve">hervorzuheben, die erlaubt, </w:t>
      </w:r>
      <w:r w:rsidR="002241CE" w:rsidRPr="002241CE">
        <w:t>eine schnelle Fehlerl</w:t>
      </w:r>
      <w:r w:rsidR="002241CE" w:rsidRPr="002241CE">
        <w:t>o</w:t>
      </w:r>
      <w:r w:rsidR="002241CE" w:rsidRPr="002241CE">
        <w:t xml:space="preserve">kalisierung </w:t>
      </w:r>
      <w:r w:rsidR="00296B85">
        <w:t xml:space="preserve">im echten Bedarfsfall </w:t>
      </w:r>
      <w:r w:rsidR="002241CE" w:rsidRPr="002241CE">
        <w:t>durchzuführen</w:t>
      </w:r>
      <w:r w:rsidR="002241CE">
        <w:t>.</w:t>
      </w:r>
    </w:p>
    <w:p w:rsidR="007342E7" w:rsidRDefault="007342E7" w:rsidP="00B9017F">
      <w:pPr>
        <w:jc w:val="both"/>
        <w:rPr>
          <w:lang w:val="de-DE"/>
        </w:rPr>
      </w:pPr>
    </w:p>
    <w:p w:rsidR="007342E7" w:rsidRDefault="007342E7" w:rsidP="00B9017F">
      <w:pPr>
        <w:jc w:val="both"/>
        <w:rPr>
          <w:lang w:val="de-DE"/>
        </w:rPr>
      </w:pPr>
      <w:r>
        <w:rPr>
          <w:lang w:val="de-DE"/>
        </w:rPr>
        <w:t xml:space="preserve">Zusammenfassend kann gesagt werden, dass mit einem Messgerät </w:t>
      </w:r>
      <w:r w:rsidR="002D5CAB">
        <w:rPr>
          <w:lang w:val="de-DE"/>
        </w:rPr>
        <w:t xml:space="preserve">aus der Serie LINAX PQ und den dazu abgestimmten Sensoren </w:t>
      </w:r>
      <w:r>
        <w:rPr>
          <w:lang w:val="de-DE"/>
        </w:rPr>
        <w:t>diverse Applikationen gleichzeitig als auch sehr kosteneffizient durc</w:t>
      </w:r>
      <w:r>
        <w:rPr>
          <w:lang w:val="de-DE"/>
        </w:rPr>
        <w:t>h</w:t>
      </w:r>
      <w:r>
        <w:rPr>
          <w:lang w:val="de-DE"/>
        </w:rPr>
        <w:t xml:space="preserve">geführt werden können. Und dies bei </w:t>
      </w:r>
      <w:r w:rsidR="00EE4D7B">
        <w:rPr>
          <w:lang w:val="de-DE"/>
        </w:rPr>
        <w:t xml:space="preserve">stetig </w:t>
      </w:r>
      <w:r>
        <w:rPr>
          <w:lang w:val="de-DE"/>
        </w:rPr>
        <w:t xml:space="preserve">hoher Genauigkeit </w:t>
      </w:r>
      <w:r w:rsidR="00EE4D7B">
        <w:rPr>
          <w:lang w:val="de-DE"/>
        </w:rPr>
        <w:t xml:space="preserve">und Normeneinhaltung </w:t>
      </w:r>
      <w:r>
        <w:rPr>
          <w:lang w:val="de-DE"/>
        </w:rPr>
        <w:t>im Gesamtsy</w:t>
      </w:r>
      <w:r>
        <w:rPr>
          <w:lang w:val="de-DE"/>
        </w:rPr>
        <w:t>s</w:t>
      </w:r>
      <w:r>
        <w:rPr>
          <w:lang w:val="de-DE"/>
        </w:rPr>
        <w:t>tem</w:t>
      </w:r>
      <w:r w:rsidR="00684407">
        <w:rPr>
          <w:lang w:val="de-DE"/>
        </w:rPr>
        <w:t>.</w:t>
      </w:r>
    </w:p>
    <w:p w:rsidR="009A0D26" w:rsidRDefault="007342E7" w:rsidP="00B9017F">
      <w:pPr>
        <w:jc w:val="both"/>
        <w:rPr>
          <w:lang w:val="de-DE"/>
        </w:rPr>
      </w:pPr>
      <w:r>
        <w:rPr>
          <w:lang w:val="de-DE"/>
        </w:rPr>
        <w:t xml:space="preserve"> </w:t>
      </w:r>
      <w:r w:rsidR="00216868">
        <w:rPr>
          <w:lang w:val="de-DE"/>
        </w:rPr>
        <w:t xml:space="preserve"> </w:t>
      </w:r>
    </w:p>
    <w:p w:rsidR="009A0D26" w:rsidRDefault="009A0D26">
      <w:pPr>
        <w:rPr>
          <w:lang w:val="de-DE"/>
        </w:rPr>
      </w:pPr>
      <w:r>
        <w:rPr>
          <w:lang w:val="de-DE"/>
        </w:rPr>
        <w:br w:type="page"/>
      </w:r>
    </w:p>
    <w:p w:rsidR="00216868" w:rsidRPr="00216868" w:rsidRDefault="00216868" w:rsidP="00B9017F">
      <w:pPr>
        <w:jc w:val="both"/>
        <w:rPr>
          <w:lang w:val="de-DE"/>
        </w:rPr>
      </w:pPr>
    </w:p>
    <w:p w:rsidR="00B9017F" w:rsidRPr="000D7538" w:rsidRDefault="00216868" w:rsidP="00B9017F">
      <w:pPr>
        <w:jc w:val="both"/>
        <w:rPr>
          <w:lang w:val="de-DE"/>
        </w:rPr>
      </w:pPr>
      <w:r>
        <w:rPr>
          <w:lang w:val="de-DE"/>
        </w:rPr>
        <w:t xml:space="preserve">   </w:t>
      </w:r>
      <w:r w:rsidR="00B9017F">
        <w:rPr>
          <w:lang w:val="de-DE"/>
        </w:rPr>
        <w:t xml:space="preserve">      </w:t>
      </w:r>
      <w:r w:rsidR="00B9017F" w:rsidRPr="000D7538">
        <w:rPr>
          <w:lang w:val="de-DE"/>
        </w:rPr>
        <w:t xml:space="preserve">     </w:t>
      </w:r>
    </w:p>
    <w:p w:rsidR="009F0BB2" w:rsidRDefault="00A57429" w:rsidP="009F0BB2">
      <w:r>
        <w:rPr>
          <w:noProof/>
          <w:lang w:eastAsia="de-CH"/>
        </w:rPr>
        <mc:AlternateContent>
          <mc:Choice Requires="wps">
            <w:drawing>
              <wp:anchor distT="0" distB="0" distL="114300" distR="114300" simplePos="0" relativeHeight="251673600" behindDoc="0" locked="0" layoutInCell="1" allowOverlap="1" wp14:anchorId="6366E12B" wp14:editId="7CD90F0D">
                <wp:simplePos x="0" y="0"/>
                <wp:positionH relativeFrom="column">
                  <wp:posOffset>-635</wp:posOffset>
                </wp:positionH>
                <wp:positionV relativeFrom="paragraph">
                  <wp:posOffset>24765</wp:posOffset>
                </wp:positionV>
                <wp:extent cx="304165" cy="243840"/>
                <wp:effectExtent l="0" t="0" r="27940" b="22860"/>
                <wp:wrapSquare wrapText="bothSides"/>
                <wp:docPr id="4" name="Rechteck 4"/>
                <wp:cNvGraphicFramePr/>
                <a:graphic xmlns:a="http://schemas.openxmlformats.org/drawingml/2006/main">
                  <a:graphicData uri="http://schemas.microsoft.com/office/word/2010/wordprocessingShape">
                    <wps:wsp>
                      <wps:cNvSpPr/>
                      <wps:spPr>
                        <a:xfrm>
                          <a:off x="0" y="0"/>
                          <a:ext cx="304165" cy="2438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14F7A" w:rsidRDefault="009F0BB2" w:rsidP="00E06308">
                            <w:pPr>
                              <w:jc w:val="center"/>
                            </w:pPr>
                            <w:r>
                              <w:rPr>
                                <w:noProof/>
                                <w:lang w:eastAsia="de-CH"/>
                              </w:rPr>
                              <w:drawing>
                                <wp:inline distT="0" distB="0" distL="0" distR="0">
                                  <wp:extent cx="816285" cy="813600"/>
                                  <wp:effectExtent l="0" t="0" r="317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 (1).png"/>
                                          <pic:cNvPicPr/>
                                        </pic:nvPicPr>
                                        <pic:blipFill rotWithShape="1">
                                          <a:blip r:embed="rId12">
                                            <a:extLst>
                                              <a:ext uri="{28A0092B-C50C-407E-A947-70E740481C1C}">
                                                <a14:useLocalDpi xmlns:a14="http://schemas.microsoft.com/office/drawing/2010/main" val="0"/>
                                              </a:ext>
                                            </a:extLst>
                                          </a:blip>
                                          <a:srcRect l="10998" t="11253" r="11253" b="11253"/>
                                          <a:stretch/>
                                        </pic:blipFill>
                                        <pic:spPr bwMode="auto">
                                          <a:xfrm>
                                            <a:off x="0" y="0"/>
                                            <a:ext cx="816285" cy="813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Rechteck 4" o:spid="_x0000_s1029" style="position:absolute;margin-left:-.05pt;margin-top:1.95pt;width:23.95pt;height:19.2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" fillcolor="white [3201]" strokecolor="black [3200]" strokeweight=".5pt">
                <v:textbox style="mso-fit-shape-to-text:t">
                  <w:txbxContent>
                    <w:p w:rsidR="00F14F7A" w:rsidRDefault="009F0BB2" w:rsidP="00E06308">
                      <w:pPr>
                        <w:jc w:val="center"/>
                      </w:pPr>
                      <w:r>
                        <w:rPr>
                          <w:noProof/>
                          <w:lang w:eastAsia="de-CH"/>
                        </w:rPr>
                        <w:drawing>
                          <wp:inline distT="0" distB="0" distL="0" distR="0">
                            <wp:extent cx="816285" cy="813600"/>
                            <wp:effectExtent l="0" t="0" r="317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 (1).png"/>
                                    <pic:cNvPicPr/>
                                  </pic:nvPicPr>
                                  <pic:blipFill rotWithShape="1">
                                    <a:blip r:embed="rId12">
                                      <a:extLst>
                                        <a:ext uri="{28A0092B-C50C-407E-A947-70E740481C1C}">
                                          <a14:useLocalDpi xmlns:a14="http://schemas.microsoft.com/office/drawing/2010/main" val="0"/>
                                        </a:ext>
                                      </a:extLst>
                                    </a:blip>
                                    <a:srcRect l="10998" t="11253" r="11253" b="11253"/>
                                    <a:stretch/>
                                  </pic:blipFill>
                                  <pic:spPr bwMode="auto">
                                    <a:xfrm>
                                      <a:off x="0" y="0"/>
                                      <a:ext cx="816285" cy="8136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rect>
            </w:pict>
          </mc:Fallback>
        </mc:AlternateContent>
      </w:r>
      <w:r w:rsidR="009F0BB2">
        <w:t xml:space="preserve">Weitere Informationen unter: </w:t>
      </w:r>
      <w:hyperlink r:id="rId13" w:history="1">
        <w:r w:rsidR="009F0BB2" w:rsidRPr="009F0BB2">
          <w:rPr>
            <w:rStyle w:val="Hyperlink"/>
          </w:rPr>
          <w:t>https://www.camillebauer.com/aufsteckstromwandler-für-pq</w:t>
        </w:r>
      </w:hyperlink>
    </w:p>
    <w:p w:rsidR="00246042" w:rsidRPr="009F0BB2" w:rsidRDefault="00246042" w:rsidP="00D00D4B">
      <w:r w:rsidRPr="009F0BB2">
        <w:t xml:space="preserve"> </w:t>
      </w: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A57429" w:rsidRPr="009F0BB2" w:rsidRDefault="00A57429" w:rsidP="00FF337A">
      <w:pPr>
        <w:jc w:val="both"/>
      </w:pPr>
    </w:p>
    <w:p w:rsidR="00B76CD1" w:rsidRPr="009F0BB2" w:rsidRDefault="00B76CD1" w:rsidP="00FF337A">
      <w:pPr>
        <w:jc w:val="both"/>
      </w:pPr>
    </w:p>
    <w:p w:rsidR="00246042" w:rsidRPr="0041475E" w:rsidRDefault="003C75C6" w:rsidP="00FF337A">
      <w:pPr>
        <w:jc w:val="both"/>
        <w:rPr>
          <w:lang w:val="en-US"/>
        </w:rPr>
      </w:pPr>
      <w:r w:rsidRPr="0041475E">
        <w:rPr>
          <w:lang w:val="en-US"/>
        </w:rPr>
        <w:t>------------------------------------------------------------------------------------------------------------------------------------</w:t>
      </w:r>
    </w:p>
    <w:p w:rsidR="00E06308" w:rsidRPr="0041475E" w:rsidRDefault="00E06308" w:rsidP="00FF337A">
      <w:pPr>
        <w:spacing w:line="225" w:lineRule="atLeast"/>
        <w:rPr>
          <w:rFonts w:eastAsiaTheme="minorHAnsi" w:cs="Arial"/>
          <w:color w:val="000000"/>
          <w:lang w:val="en-US" w:eastAsia="de-DE"/>
        </w:rPr>
      </w:pPr>
    </w:p>
    <w:p w:rsidR="009F0BB2" w:rsidRPr="00D0539E" w:rsidRDefault="009F0BB2" w:rsidP="009F0BB2">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 </w:t>
      </w:r>
      <w:r>
        <w:rPr>
          <w:rFonts w:eastAsiaTheme="minorHAnsi" w:cs="Arial"/>
          <w:color w:val="000000"/>
          <w:lang w:val="de-DE" w:eastAsia="de-DE"/>
        </w:rPr>
        <w:t>4</w:t>
      </w:r>
      <w:r>
        <w:rPr>
          <w:rFonts w:eastAsiaTheme="minorHAnsi" w:cs="Arial"/>
          <w:color w:val="000000"/>
          <w:lang w:val="de-DE" w:eastAsia="de-DE"/>
        </w:rPr>
        <w:t>‘</w:t>
      </w:r>
      <w:r>
        <w:rPr>
          <w:rFonts w:eastAsiaTheme="minorHAnsi" w:cs="Arial"/>
          <w:color w:val="000000"/>
          <w:lang w:val="de-DE" w:eastAsia="de-DE"/>
        </w:rPr>
        <w:t>733</w:t>
      </w:r>
      <w:r w:rsidRPr="00D0539E">
        <w:rPr>
          <w:rFonts w:eastAsiaTheme="minorHAnsi" w:cs="Arial"/>
          <w:color w:val="000000"/>
          <w:lang w:val="de-DE" w:eastAsia="de-DE"/>
        </w:rPr>
        <w:br/>
        <w:t>Dieser Artikel ist mit dem Bild zur Veröffentl</w:t>
      </w:r>
      <w:r w:rsidRPr="00D0539E">
        <w:rPr>
          <w:rFonts w:eastAsiaTheme="minorHAnsi" w:cs="Arial"/>
          <w:color w:val="000000"/>
          <w:lang w:val="de-DE" w:eastAsia="de-DE"/>
        </w:rPr>
        <w:t>i</w:t>
      </w:r>
      <w:r w:rsidRPr="00D0539E">
        <w:rPr>
          <w:rFonts w:eastAsiaTheme="minorHAnsi" w:cs="Arial"/>
          <w:color w:val="000000"/>
          <w:lang w:val="de-DE" w:eastAsia="de-DE"/>
        </w:rPr>
        <w:t>chung freigegeben.</w:t>
      </w:r>
    </w:p>
    <w:p w:rsidR="00246042" w:rsidRPr="009F0BB2" w:rsidRDefault="00246042" w:rsidP="00246042">
      <w:pPr>
        <w:jc w:val="both"/>
        <w:rPr>
          <w:rStyle w:val="cs1b16eeb51"/>
          <w:lang w:val="de-DE"/>
        </w:rPr>
      </w:pPr>
    </w:p>
    <w:p w:rsidR="007201CF" w:rsidRPr="009F0BB2"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E9667D" w:rsidRPr="00985635" w:rsidRDefault="009F0BB2"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lang w:val="en-GB"/>
        </w:rPr>
      </w:pPr>
      <w:r>
        <w:rPr>
          <w:rFonts w:cs="GiltusT-Regular"/>
          <w:noProof/>
          <w:color w:val="000000"/>
          <w:sz w:val="16"/>
          <w:szCs w:val="16"/>
          <w:u w:val="single"/>
          <w:lang w:val="en-GB"/>
        </w:rPr>
        <w:t>Pressek</w:t>
      </w:r>
      <w:r w:rsidR="00985635" w:rsidRPr="00985635">
        <w:rPr>
          <w:rFonts w:cs="GiltusT-Regular"/>
          <w:noProof/>
          <w:color w:val="000000"/>
          <w:sz w:val="16"/>
          <w:szCs w:val="16"/>
          <w:u w:val="single"/>
          <w:lang w:val="en-GB"/>
        </w:rPr>
        <w:t>onta</w:t>
      </w:r>
      <w:r>
        <w:rPr>
          <w:rFonts w:cs="GiltusT-Regular"/>
          <w:noProof/>
          <w:color w:val="000000"/>
          <w:sz w:val="16"/>
          <w:szCs w:val="16"/>
          <w:u w:val="single"/>
          <w:lang w:val="en-GB"/>
        </w:rPr>
        <w:t>k</w:t>
      </w:r>
      <w:r w:rsidR="00985635" w:rsidRPr="00985635">
        <w:rPr>
          <w:rFonts w:cs="GiltusT-Regular"/>
          <w:noProof/>
          <w:color w:val="000000"/>
          <w:sz w:val="16"/>
          <w:szCs w:val="16"/>
          <w:u w:val="single"/>
          <w:lang w:val="en-GB"/>
        </w:rPr>
        <w:t>t</w:t>
      </w:r>
      <w:r w:rsidR="00372EB4" w:rsidRPr="00985635">
        <w:rPr>
          <w:rFonts w:cs="GiltusT-Regular"/>
          <w:noProof/>
          <w:color w:val="000000"/>
          <w:sz w:val="16"/>
          <w:szCs w:val="16"/>
          <w:u w:val="single"/>
          <w:lang w:val="en-GB"/>
        </w:rPr>
        <w:t>:</w:t>
      </w:r>
      <w:r w:rsidR="00372EB4" w:rsidRPr="00985635">
        <w:rPr>
          <w:rFonts w:cs="GiltusT-Regular"/>
          <w:noProof/>
          <w:color w:val="000000"/>
          <w:sz w:val="16"/>
          <w:szCs w:val="16"/>
          <w:lang w:val="en-GB"/>
        </w:rPr>
        <w:tab/>
      </w:r>
      <w:r w:rsidR="00E9667D" w:rsidRPr="00985635">
        <w:rPr>
          <w:rFonts w:cs="GiltusT-Regular"/>
          <w:noProof/>
          <w:color w:val="000000"/>
          <w:sz w:val="16"/>
          <w:szCs w:val="16"/>
          <w:lang w:val="en-GB"/>
        </w:rPr>
        <w:tab/>
      </w:r>
      <w:r w:rsidR="00372EB4" w:rsidRPr="00985635">
        <w:rPr>
          <w:rFonts w:cs="GiltusT-Regular"/>
          <w:b/>
          <w:noProof/>
          <w:color w:val="000000"/>
          <w:sz w:val="16"/>
          <w:szCs w:val="16"/>
          <w:lang w:val="en-GB"/>
        </w:rPr>
        <w:t>Camille Bauer Metrawatt AG</w:t>
      </w:r>
    </w:p>
    <w:p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eastAsia="de-CH"/>
        </w:rPr>
        <w:drawing>
          <wp:anchor distT="0" distB="0" distL="114300" distR="114300" simplePos="0" relativeHeight="251665919" behindDoc="0" locked="0" layoutInCell="1" allowOverlap="1" wp14:anchorId="215C7777" wp14:editId="735FCB32">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sidRPr="009F0BB2">
        <w:rPr>
          <w:rFonts w:eastAsia="Calibri" w:cs="GiltusT-Regular"/>
          <w:noProof/>
          <w:color w:val="000000"/>
          <w:sz w:val="16"/>
          <w:szCs w:val="16"/>
          <w:lang w:eastAsia="de-DE"/>
        </w:rPr>
        <w:tab/>
      </w:r>
      <w:r w:rsidR="00372EB4" w:rsidRPr="009F0BB2">
        <w:rPr>
          <w:rFonts w:eastAsia="Calibri" w:cs="GiltusT-Regular"/>
          <w:noProof/>
          <w:color w:val="000000"/>
          <w:sz w:val="16"/>
          <w:szCs w:val="16"/>
        </w:rPr>
        <w:tab/>
      </w:r>
      <w:r w:rsidR="00372EB4" w:rsidRPr="009F0BB2">
        <w:rPr>
          <w:rFonts w:eastAsia="Calibri" w:cs="GiltusT-Regular"/>
          <w:noProof/>
          <w:color w:val="000000"/>
          <w:sz w:val="16"/>
          <w:szCs w:val="16"/>
        </w:rPr>
        <w:tab/>
      </w:r>
      <w:r w:rsidR="00372EB4" w:rsidRPr="009F0BB2">
        <w:rPr>
          <w:rFonts w:eastAsia="Calibri" w:cs="GiltusT-Regular"/>
          <w:noProof/>
          <w:color w:val="000000"/>
          <w:sz w:val="16"/>
          <w:szCs w:val="16"/>
        </w:rPr>
        <w:tab/>
      </w:r>
      <w:r w:rsidR="00372EB4" w:rsidRPr="009F0BB2">
        <w:rPr>
          <w:rFonts w:eastAsia="Calibri" w:cs="GiltusT-Regular"/>
          <w:noProof/>
          <w:color w:val="000000"/>
          <w:sz w:val="16"/>
          <w:szCs w:val="16"/>
        </w:rPr>
        <w:tab/>
      </w:r>
      <w:r w:rsidR="00EC6A85">
        <w:rPr>
          <w:rFonts w:eastAsia="Calibri" w:cs="GiltusT-Regular"/>
          <w:noProof/>
          <w:color w:val="000000"/>
          <w:sz w:val="16"/>
          <w:szCs w:val="16"/>
        </w:rPr>
        <w:t>Sascha Engel</w:t>
      </w:r>
      <w:r w:rsidR="009640A4">
        <w:rPr>
          <w:rFonts w:eastAsia="Calibri" w:cs="GiltusT-Regular"/>
          <w:noProof/>
          <w:color w:val="000000"/>
          <w:sz w:val="16"/>
          <w:szCs w:val="16"/>
        </w:rPr>
        <w:t xml:space="preserve"> (Author)</w:t>
      </w:r>
    </w:p>
    <w:p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5" w:history="1">
        <w:r w:rsidR="002B05BF" w:rsidRPr="008B5DE5">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6"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rsidR="00246042" w:rsidRDefault="00246042" w:rsidP="00372EB4">
      <w:pPr>
        <w:pStyle w:val="Textkrper"/>
        <w:tabs>
          <w:tab w:val="left" w:pos="2835"/>
        </w:tabs>
        <w:spacing w:after="0"/>
        <w:rPr>
          <w:rStyle w:val="cs1b16eeb51"/>
          <w:sz w:val="20"/>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rsidR="00372EB4" w:rsidRPr="00684407"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684407">
        <w:rPr>
          <w:rFonts w:cs="GiltusT-Regular"/>
          <w:b/>
          <w:noProof/>
          <w:color w:val="000000"/>
          <w:sz w:val="16"/>
          <w:szCs w:val="16"/>
        </w:rPr>
        <w:t>Camille Bauer Metrawatt AG</w:t>
      </w:r>
    </w:p>
    <w:p w:rsidR="00372EB4" w:rsidRPr="00684407"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2"/>
          <w:szCs w:val="16"/>
          <w:u w:val="single"/>
        </w:rPr>
      </w:pPr>
    </w:p>
    <w:p w:rsidR="009F0BB2" w:rsidRDefault="009F0BB2" w:rsidP="009F0BB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Fonts w:cs="GiltusT-Regular"/>
          <w:noProof/>
          <w:color w:val="000000"/>
          <w:sz w:val="16"/>
          <w:szCs w:val="16"/>
        </w:rPr>
      </w:pPr>
      <w:r>
        <w:rPr>
          <w:rFonts w:cs="GiltusT-Regular"/>
          <w:noProof/>
          <w:color w:val="000000"/>
          <w:sz w:val="16"/>
          <w:szCs w:val="16"/>
        </w:rPr>
        <w:t xml:space="preserve">Die Camille Bauer Metrawatt AG ist eine schweizerisch mittelständische Unternehmung zur Entwicklung und Produktion von industrieller Messtechnik. Untergliedert in 2 Geschäftsfelder, bietet die Camille Bauer im Segment des Starkstrom-Monitoring und der Positions-Sensorik kunden- und applikationsorientierte Lösungen an. Die AG gehört zur GMC-I Gruppe mit Hauptsitz in Nürnberg/Deutschland und ist dadurch mit Ihren weltweiten Vertretungen ein namhafter Lieferant für die Messung elektrischer &amp; energetischer Grössen. Dazu zählt ein hohes Verständnis der Bedürfnisse für die elektrische Energieerzeugung, der energetischen Verteilung als auch der industriellen Verbraucher. Mit schweizerischem Anspruch auf höchste Qualität und der hohen Innovationskraft verschafft die Camille Bauer Metrawatt AG ihren Kunden messbaren Nutzen. Weitere Informationen unter </w:t>
      </w:r>
      <w:hyperlink r:id="rId17" w:history="1">
        <w:r w:rsidRPr="002A282D">
          <w:rPr>
            <w:rStyle w:val="Hyperlink"/>
            <w:rFonts w:cs="GiltusT-Regular"/>
            <w:noProof/>
            <w:sz w:val="16"/>
            <w:szCs w:val="16"/>
          </w:rPr>
          <w:t>www.camillebauer.com</w:t>
        </w:r>
      </w:hyperlink>
      <w:r>
        <w:rPr>
          <w:rFonts w:cs="GiltusT-Regular"/>
          <w:noProof/>
          <w:color w:val="000000"/>
          <w:sz w:val="16"/>
          <w:szCs w:val="16"/>
        </w:rPr>
        <w:t xml:space="preserve">       </w:t>
      </w:r>
    </w:p>
    <w:p w:rsidR="007201CF" w:rsidRPr="00985635" w:rsidRDefault="007201CF"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en-GB"/>
        </w:rPr>
      </w:pPr>
    </w:p>
    <w:p w:rsidR="001F182E" w:rsidRPr="00985635" w:rsidRDefault="001F182E" w:rsidP="005A7A78">
      <w:pPr>
        <w:pStyle w:val="Textkrper"/>
        <w:tabs>
          <w:tab w:val="left" w:pos="2835"/>
        </w:tabs>
        <w:spacing w:after="480"/>
        <w:rPr>
          <w:rStyle w:val="cs1b16eeb51"/>
          <w:sz w:val="20"/>
          <w:lang w:val="en-GB"/>
        </w:rPr>
      </w:pPr>
    </w:p>
    <w:p w:rsidR="001F182E" w:rsidRPr="00985635" w:rsidRDefault="001F182E" w:rsidP="005A7A78">
      <w:pPr>
        <w:pStyle w:val="Textkrper"/>
        <w:tabs>
          <w:tab w:val="left" w:pos="2835"/>
        </w:tabs>
        <w:spacing w:after="480"/>
        <w:rPr>
          <w:rStyle w:val="cs1b16eeb51"/>
          <w:sz w:val="20"/>
          <w:lang w:val="en-GB"/>
        </w:rPr>
      </w:pPr>
    </w:p>
    <w:p w:rsidR="001F182E" w:rsidRPr="00985635" w:rsidRDefault="001F182E" w:rsidP="005A7A78">
      <w:pPr>
        <w:pStyle w:val="Textkrper"/>
        <w:tabs>
          <w:tab w:val="left" w:pos="2835"/>
        </w:tabs>
        <w:spacing w:after="480"/>
        <w:rPr>
          <w:rStyle w:val="cs1b16eeb51"/>
          <w:sz w:val="20"/>
          <w:lang w:val="en-GB"/>
        </w:rPr>
      </w:pPr>
    </w:p>
    <w:sectPr w:rsidR="001F182E" w:rsidRPr="00985635" w:rsidSect="00C704A8">
      <w:headerReference w:type="default" r:id="rId18"/>
      <w:footerReference w:type="default" r:id="rId19"/>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E2" w:rsidRDefault="00A242E2">
      <w:r>
        <w:separator/>
      </w:r>
    </w:p>
  </w:endnote>
  <w:endnote w:type="continuationSeparator" w:id="0">
    <w:p w:rsidR="00A242E2" w:rsidRDefault="00A2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7A" w:rsidRPr="00D63B77" w:rsidRDefault="00F14F7A"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E2" w:rsidRDefault="00A242E2">
      <w:r>
        <w:separator/>
      </w:r>
    </w:p>
  </w:footnote>
  <w:footnote w:type="continuationSeparator" w:id="0">
    <w:p w:rsidR="00A242E2" w:rsidRDefault="00A2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7A" w:rsidRDefault="00F14F7A" w:rsidP="00D63B77">
    <w:pPr>
      <w:pStyle w:val="Kopfzeile"/>
      <w:tabs>
        <w:tab w:val="clear" w:pos="9072"/>
        <w:tab w:val="right" w:pos="9356"/>
      </w:tabs>
      <w:ind w:right="-144"/>
    </w:pPr>
    <w:r>
      <w:rPr>
        <w:noProof/>
        <w:lang w:eastAsia="de-CH"/>
      </w:rPr>
      <mc:AlternateContent>
        <mc:Choice Requires="wps">
          <w:drawing>
            <wp:anchor distT="0" distB="0" distL="114300" distR="114300" simplePos="0" relativeHeight="251657216" behindDoc="0" locked="0" layoutInCell="0" allowOverlap="1" wp14:anchorId="552BC6C6" wp14:editId="0B757E90">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D274D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" o:allowincell="f"/>
          </w:pict>
        </mc:Fallback>
      </mc:AlternateContent>
    </w:r>
    <w:r>
      <w:rPr>
        <w:noProof/>
        <w:lang w:eastAsia="de-CH"/>
      </w:rPr>
      <w:drawing>
        <wp:inline distT="0" distB="0" distL="0" distR="0" wp14:anchorId="35850B9E" wp14:editId="4C1B73CE">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tab/>
    </w:r>
    <w:r>
      <w:tab/>
    </w:r>
    <w:r>
      <w:rPr>
        <w:noProof/>
        <w:lang w:eastAsia="de-CH"/>
      </w:rPr>
      <w:drawing>
        <wp:inline distT="0" distB="0" distL="0" distR="0" wp14:anchorId="543683A5" wp14:editId="4A653AAA">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D"/>
    <w:rsid w:val="00010357"/>
    <w:rsid w:val="0001529A"/>
    <w:rsid w:val="000323BE"/>
    <w:rsid w:val="00036773"/>
    <w:rsid w:val="000408CD"/>
    <w:rsid w:val="00047571"/>
    <w:rsid w:val="000504BF"/>
    <w:rsid w:val="00050BF9"/>
    <w:rsid w:val="00051389"/>
    <w:rsid w:val="00055583"/>
    <w:rsid w:val="00070697"/>
    <w:rsid w:val="00076944"/>
    <w:rsid w:val="00077AC9"/>
    <w:rsid w:val="00080DCC"/>
    <w:rsid w:val="00086348"/>
    <w:rsid w:val="000A1C16"/>
    <w:rsid w:val="000A2A00"/>
    <w:rsid w:val="000C792C"/>
    <w:rsid w:val="000D6B5A"/>
    <w:rsid w:val="000D7538"/>
    <w:rsid w:val="000E10A0"/>
    <w:rsid w:val="000E2C03"/>
    <w:rsid w:val="000E48A2"/>
    <w:rsid w:val="000E4A3D"/>
    <w:rsid w:val="000E5267"/>
    <w:rsid w:val="00105316"/>
    <w:rsid w:val="001102BF"/>
    <w:rsid w:val="00121242"/>
    <w:rsid w:val="001354DC"/>
    <w:rsid w:val="001378E8"/>
    <w:rsid w:val="00140349"/>
    <w:rsid w:val="001413FA"/>
    <w:rsid w:val="00145178"/>
    <w:rsid w:val="00154B8E"/>
    <w:rsid w:val="001643A2"/>
    <w:rsid w:val="00164BAE"/>
    <w:rsid w:val="001753C2"/>
    <w:rsid w:val="00181364"/>
    <w:rsid w:val="00185F69"/>
    <w:rsid w:val="001A0B08"/>
    <w:rsid w:val="001A0D1B"/>
    <w:rsid w:val="001A4421"/>
    <w:rsid w:val="001C1ABA"/>
    <w:rsid w:val="001E1E3F"/>
    <w:rsid w:val="001E2AA9"/>
    <w:rsid w:val="001F182E"/>
    <w:rsid w:val="0020190A"/>
    <w:rsid w:val="0020336C"/>
    <w:rsid w:val="00204357"/>
    <w:rsid w:val="00206F5D"/>
    <w:rsid w:val="002071A7"/>
    <w:rsid w:val="00211D42"/>
    <w:rsid w:val="00214E36"/>
    <w:rsid w:val="00216712"/>
    <w:rsid w:val="00216868"/>
    <w:rsid w:val="0022011D"/>
    <w:rsid w:val="002241CE"/>
    <w:rsid w:val="002439F0"/>
    <w:rsid w:val="00246042"/>
    <w:rsid w:val="00261467"/>
    <w:rsid w:val="0026292C"/>
    <w:rsid w:val="00293F6D"/>
    <w:rsid w:val="00295BA1"/>
    <w:rsid w:val="00295C44"/>
    <w:rsid w:val="00296B85"/>
    <w:rsid w:val="002A07DF"/>
    <w:rsid w:val="002B05BF"/>
    <w:rsid w:val="002B2CD9"/>
    <w:rsid w:val="002B71BB"/>
    <w:rsid w:val="002C13BB"/>
    <w:rsid w:val="002D3BDE"/>
    <w:rsid w:val="002D5CAB"/>
    <w:rsid w:val="002E0920"/>
    <w:rsid w:val="002F5ED3"/>
    <w:rsid w:val="002F6E7A"/>
    <w:rsid w:val="00305220"/>
    <w:rsid w:val="0030591D"/>
    <w:rsid w:val="00321146"/>
    <w:rsid w:val="00323C3F"/>
    <w:rsid w:val="00326E38"/>
    <w:rsid w:val="003463D0"/>
    <w:rsid w:val="003635BA"/>
    <w:rsid w:val="00364728"/>
    <w:rsid w:val="00371E34"/>
    <w:rsid w:val="00372EB4"/>
    <w:rsid w:val="003751FC"/>
    <w:rsid w:val="003818FC"/>
    <w:rsid w:val="00385108"/>
    <w:rsid w:val="003874B9"/>
    <w:rsid w:val="003875FD"/>
    <w:rsid w:val="00391DA5"/>
    <w:rsid w:val="003B5094"/>
    <w:rsid w:val="003C1467"/>
    <w:rsid w:val="003C31C9"/>
    <w:rsid w:val="003C75C6"/>
    <w:rsid w:val="003D3817"/>
    <w:rsid w:val="003D393A"/>
    <w:rsid w:val="004136B4"/>
    <w:rsid w:val="0041475E"/>
    <w:rsid w:val="00414EEF"/>
    <w:rsid w:val="00416955"/>
    <w:rsid w:val="00421ACF"/>
    <w:rsid w:val="00430625"/>
    <w:rsid w:val="0043221D"/>
    <w:rsid w:val="004613DB"/>
    <w:rsid w:val="0047542E"/>
    <w:rsid w:val="004831C6"/>
    <w:rsid w:val="00492AE1"/>
    <w:rsid w:val="004978EE"/>
    <w:rsid w:val="00497DAB"/>
    <w:rsid w:val="004A0C32"/>
    <w:rsid w:val="004A42B1"/>
    <w:rsid w:val="004A5D52"/>
    <w:rsid w:val="004A5FA7"/>
    <w:rsid w:val="004A663A"/>
    <w:rsid w:val="004B6DFE"/>
    <w:rsid w:val="004C7BA5"/>
    <w:rsid w:val="004D0CDF"/>
    <w:rsid w:val="004D1A7B"/>
    <w:rsid w:val="004D6EEA"/>
    <w:rsid w:val="004F0CC0"/>
    <w:rsid w:val="00500DC9"/>
    <w:rsid w:val="00501021"/>
    <w:rsid w:val="005173FA"/>
    <w:rsid w:val="0052792C"/>
    <w:rsid w:val="00531F09"/>
    <w:rsid w:val="0053526D"/>
    <w:rsid w:val="0054173D"/>
    <w:rsid w:val="00542F1C"/>
    <w:rsid w:val="00542F65"/>
    <w:rsid w:val="005438E4"/>
    <w:rsid w:val="00550971"/>
    <w:rsid w:val="00553605"/>
    <w:rsid w:val="00566D3E"/>
    <w:rsid w:val="00567B23"/>
    <w:rsid w:val="00570340"/>
    <w:rsid w:val="00573265"/>
    <w:rsid w:val="00582849"/>
    <w:rsid w:val="005851E4"/>
    <w:rsid w:val="005868BE"/>
    <w:rsid w:val="00595500"/>
    <w:rsid w:val="005A7A78"/>
    <w:rsid w:val="005B048E"/>
    <w:rsid w:val="005C16B2"/>
    <w:rsid w:val="005C3AA8"/>
    <w:rsid w:val="005D1D5F"/>
    <w:rsid w:val="005D54DD"/>
    <w:rsid w:val="005E62E0"/>
    <w:rsid w:val="0060101F"/>
    <w:rsid w:val="00607201"/>
    <w:rsid w:val="00642E81"/>
    <w:rsid w:val="00650A55"/>
    <w:rsid w:val="00666390"/>
    <w:rsid w:val="006709BF"/>
    <w:rsid w:val="006722B4"/>
    <w:rsid w:val="0068129D"/>
    <w:rsid w:val="006838CB"/>
    <w:rsid w:val="00684407"/>
    <w:rsid w:val="006A0778"/>
    <w:rsid w:val="006A2C05"/>
    <w:rsid w:val="006A56BD"/>
    <w:rsid w:val="006C36D2"/>
    <w:rsid w:val="006D0C29"/>
    <w:rsid w:val="006D4E59"/>
    <w:rsid w:val="006D5192"/>
    <w:rsid w:val="006D6499"/>
    <w:rsid w:val="006E7170"/>
    <w:rsid w:val="006F1889"/>
    <w:rsid w:val="006F6896"/>
    <w:rsid w:val="006F7298"/>
    <w:rsid w:val="00701329"/>
    <w:rsid w:val="00701C7A"/>
    <w:rsid w:val="00706848"/>
    <w:rsid w:val="007103C3"/>
    <w:rsid w:val="00711275"/>
    <w:rsid w:val="00714533"/>
    <w:rsid w:val="007201CF"/>
    <w:rsid w:val="007342E7"/>
    <w:rsid w:val="00736302"/>
    <w:rsid w:val="0073715E"/>
    <w:rsid w:val="00742CF0"/>
    <w:rsid w:val="007556CD"/>
    <w:rsid w:val="00764657"/>
    <w:rsid w:val="00785F6B"/>
    <w:rsid w:val="00793437"/>
    <w:rsid w:val="00793E6D"/>
    <w:rsid w:val="007A361A"/>
    <w:rsid w:val="007A61B9"/>
    <w:rsid w:val="007A7C02"/>
    <w:rsid w:val="007B3944"/>
    <w:rsid w:val="007B6F90"/>
    <w:rsid w:val="007C035A"/>
    <w:rsid w:val="007C0F18"/>
    <w:rsid w:val="007C2B5A"/>
    <w:rsid w:val="007C678E"/>
    <w:rsid w:val="007E38AF"/>
    <w:rsid w:val="007E67EA"/>
    <w:rsid w:val="007F6832"/>
    <w:rsid w:val="00805E28"/>
    <w:rsid w:val="00811136"/>
    <w:rsid w:val="00813830"/>
    <w:rsid w:val="00816657"/>
    <w:rsid w:val="00825F9B"/>
    <w:rsid w:val="00834DC3"/>
    <w:rsid w:val="008539ED"/>
    <w:rsid w:val="008656C0"/>
    <w:rsid w:val="00876583"/>
    <w:rsid w:val="008927AF"/>
    <w:rsid w:val="008A35E3"/>
    <w:rsid w:val="008B657F"/>
    <w:rsid w:val="008C0294"/>
    <w:rsid w:val="008C5C2B"/>
    <w:rsid w:val="008C7B89"/>
    <w:rsid w:val="008D64DC"/>
    <w:rsid w:val="008E7124"/>
    <w:rsid w:val="0090760A"/>
    <w:rsid w:val="009139BF"/>
    <w:rsid w:val="00915B59"/>
    <w:rsid w:val="009160F0"/>
    <w:rsid w:val="0092012C"/>
    <w:rsid w:val="00920677"/>
    <w:rsid w:val="00924816"/>
    <w:rsid w:val="009316D0"/>
    <w:rsid w:val="00950AAB"/>
    <w:rsid w:val="00952DE1"/>
    <w:rsid w:val="009541AF"/>
    <w:rsid w:val="00957D00"/>
    <w:rsid w:val="009640A4"/>
    <w:rsid w:val="00967CD6"/>
    <w:rsid w:val="009774F5"/>
    <w:rsid w:val="00983D42"/>
    <w:rsid w:val="00985635"/>
    <w:rsid w:val="009A0D26"/>
    <w:rsid w:val="009A283B"/>
    <w:rsid w:val="009B03B0"/>
    <w:rsid w:val="009D27DE"/>
    <w:rsid w:val="009D7629"/>
    <w:rsid w:val="009E710B"/>
    <w:rsid w:val="009F0BB2"/>
    <w:rsid w:val="009F652A"/>
    <w:rsid w:val="00A01563"/>
    <w:rsid w:val="00A04DF3"/>
    <w:rsid w:val="00A14DE1"/>
    <w:rsid w:val="00A231AC"/>
    <w:rsid w:val="00A242E2"/>
    <w:rsid w:val="00A57429"/>
    <w:rsid w:val="00A70C19"/>
    <w:rsid w:val="00A749F1"/>
    <w:rsid w:val="00A76847"/>
    <w:rsid w:val="00A907F2"/>
    <w:rsid w:val="00A96441"/>
    <w:rsid w:val="00AA24F0"/>
    <w:rsid w:val="00AA4A58"/>
    <w:rsid w:val="00AA5FEF"/>
    <w:rsid w:val="00AD6A6F"/>
    <w:rsid w:val="00AF06F2"/>
    <w:rsid w:val="00B004E7"/>
    <w:rsid w:val="00B00B84"/>
    <w:rsid w:val="00B01F78"/>
    <w:rsid w:val="00B02423"/>
    <w:rsid w:val="00B03B58"/>
    <w:rsid w:val="00B042AE"/>
    <w:rsid w:val="00B07BD2"/>
    <w:rsid w:val="00B25025"/>
    <w:rsid w:val="00B46463"/>
    <w:rsid w:val="00B63A10"/>
    <w:rsid w:val="00B643B1"/>
    <w:rsid w:val="00B67231"/>
    <w:rsid w:val="00B76CD1"/>
    <w:rsid w:val="00B77DB1"/>
    <w:rsid w:val="00B8357A"/>
    <w:rsid w:val="00B853EA"/>
    <w:rsid w:val="00B9017F"/>
    <w:rsid w:val="00BA10C4"/>
    <w:rsid w:val="00BB20E8"/>
    <w:rsid w:val="00BB22AB"/>
    <w:rsid w:val="00BB41D8"/>
    <w:rsid w:val="00BB5F94"/>
    <w:rsid w:val="00BC240A"/>
    <w:rsid w:val="00BC73F3"/>
    <w:rsid w:val="00BC7E09"/>
    <w:rsid w:val="00BD4338"/>
    <w:rsid w:val="00BD6CA9"/>
    <w:rsid w:val="00BD752D"/>
    <w:rsid w:val="00BE3AAA"/>
    <w:rsid w:val="00C00EBA"/>
    <w:rsid w:val="00C01F62"/>
    <w:rsid w:val="00C12CB0"/>
    <w:rsid w:val="00C22E9F"/>
    <w:rsid w:val="00C35240"/>
    <w:rsid w:val="00C3581E"/>
    <w:rsid w:val="00C379C2"/>
    <w:rsid w:val="00C41EE1"/>
    <w:rsid w:val="00C424AF"/>
    <w:rsid w:val="00C55453"/>
    <w:rsid w:val="00C56130"/>
    <w:rsid w:val="00C704A8"/>
    <w:rsid w:val="00C74144"/>
    <w:rsid w:val="00C86F8C"/>
    <w:rsid w:val="00C937B3"/>
    <w:rsid w:val="00CA5E8C"/>
    <w:rsid w:val="00CD60D8"/>
    <w:rsid w:val="00D00D4B"/>
    <w:rsid w:val="00D03789"/>
    <w:rsid w:val="00D0539E"/>
    <w:rsid w:val="00D15C68"/>
    <w:rsid w:val="00D20880"/>
    <w:rsid w:val="00D2142A"/>
    <w:rsid w:val="00D25B2F"/>
    <w:rsid w:val="00D30E8F"/>
    <w:rsid w:val="00D37FCD"/>
    <w:rsid w:val="00D46552"/>
    <w:rsid w:val="00D46FB6"/>
    <w:rsid w:val="00D46FCF"/>
    <w:rsid w:val="00D51077"/>
    <w:rsid w:val="00D53C9B"/>
    <w:rsid w:val="00D549BF"/>
    <w:rsid w:val="00D63B77"/>
    <w:rsid w:val="00D75E5A"/>
    <w:rsid w:val="00D76AC9"/>
    <w:rsid w:val="00D80792"/>
    <w:rsid w:val="00DA203E"/>
    <w:rsid w:val="00DA262F"/>
    <w:rsid w:val="00DB7DC3"/>
    <w:rsid w:val="00E04274"/>
    <w:rsid w:val="00E06308"/>
    <w:rsid w:val="00E202F6"/>
    <w:rsid w:val="00E21DF1"/>
    <w:rsid w:val="00E25B52"/>
    <w:rsid w:val="00E3580F"/>
    <w:rsid w:val="00E35A63"/>
    <w:rsid w:val="00E46C59"/>
    <w:rsid w:val="00E779D8"/>
    <w:rsid w:val="00E8455B"/>
    <w:rsid w:val="00E9667D"/>
    <w:rsid w:val="00EA7276"/>
    <w:rsid w:val="00EB2257"/>
    <w:rsid w:val="00EC4FB7"/>
    <w:rsid w:val="00EC6A85"/>
    <w:rsid w:val="00ED4AD5"/>
    <w:rsid w:val="00EE4D7B"/>
    <w:rsid w:val="00EF31E8"/>
    <w:rsid w:val="00F00BB8"/>
    <w:rsid w:val="00F00FA4"/>
    <w:rsid w:val="00F0497E"/>
    <w:rsid w:val="00F07110"/>
    <w:rsid w:val="00F14F7A"/>
    <w:rsid w:val="00F15B04"/>
    <w:rsid w:val="00F33F7A"/>
    <w:rsid w:val="00F37BC8"/>
    <w:rsid w:val="00F45E62"/>
    <w:rsid w:val="00F55484"/>
    <w:rsid w:val="00F55BF0"/>
    <w:rsid w:val="00F76566"/>
    <w:rsid w:val="00F80660"/>
    <w:rsid w:val="00F83DF8"/>
    <w:rsid w:val="00F849DB"/>
    <w:rsid w:val="00F867E3"/>
    <w:rsid w:val="00F909CF"/>
    <w:rsid w:val="00FA28C3"/>
    <w:rsid w:val="00FA57F6"/>
    <w:rsid w:val="00FA6A61"/>
    <w:rsid w:val="00FB009A"/>
    <w:rsid w:val="00FC74CB"/>
    <w:rsid w:val="00FD10E8"/>
    <w:rsid w:val="00FD134D"/>
    <w:rsid w:val="00FD1D6E"/>
    <w:rsid w:val="00FD2A29"/>
    <w:rsid w:val="00FE3FA7"/>
    <w:rsid w:val="00FF337A"/>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 w:type="paragraph" w:styleId="berarbeitung">
    <w:name w:val="Revision"/>
    <w:hidden/>
    <w:uiPriority w:val="99"/>
    <w:semiHidden/>
    <w:rsid w:val="00C41EE1"/>
    <w:rPr>
      <w:rFonts w:ascii="Arial" w:hAnsi="Arial"/>
      <w:lang w:val="de-CH"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 w:type="paragraph" w:styleId="berarbeitung">
    <w:name w:val="Revision"/>
    <w:hidden/>
    <w:uiPriority w:val="99"/>
    <w:semiHidden/>
    <w:rsid w:val="00C41EE1"/>
    <w:rPr>
      <w:rFonts w:ascii="Arial" w:hAnsi="Arial"/>
      <w:lang w:val="de-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676212">
      <w:bodyDiv w:val="1"/>
      <w:marLeft w:val="0"/>
      <w:marRight w:val="0"/>
      <w:marTop w:val="0"/>
      <w:marBottom w:val="0"/>
      <w:divBdr>
        <w:top w:val="none" w:sz="0" w:space="0" w:color="auto"/>
        <w:left w:val="none" w:sz="0" w:space="0" w:color="auto"/>
        <w:bottom w:val="none" w:sz="0" w:space="0" w:color="auto"/>
        <w:right w:val="none" w:sz="0" w:space="0" w:color="auto"/>
      </w:divBdr>
    </w:div>
    <w:div w:id="832575042">
      <w:bodyDiv w:val="1"/>
      <w:marLeft w:val="0"/>
      <w:marRight w:val="0"/>
      <w:marTop w:val="0"/>
      <w:marBottom w:val="0"/>
      <w:divBdr>
        <w:top w:val="none" w:sz="0" w:space="0" w:color="auto"/>
        <w:left w:val="none" w:sz="0" w:space="0" w:color="auto"/>
        <w:bottom w:val="none" w:sz="0" w:space="0" w:color="auto"/>
        <w:right w:val="none" w:sz="0" w:space="0" w:color="auto"/>
      </w:divBdr>
    </w:div>
    <w:div w:id="1038704165">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578636">
      <w:bodyDiv w:val="1"/>
      <w:marLeft w:val="0"/>
      <w:marRight w:val="0"/>
      <w:marTop w:val="0"/>
      <w:marBottom w:val="0"/>
      <w:divBdr>
        <w:top w:val="none" w:sz="0" w:space="0" w:color="auto"/>
        <w:left w:val="none" w:sz="0" w:space="0" w:color="auto"/>
        <w:bottom w:val="none" w:sz="0" w:space="0" w:color="auto"/>
        <w:right w:val="none" w:sz="0" w:space="0" w:color="auto"/>
      </w:divBdr>
    </w:div>
    <w:div w:id="1737774323">
      <w:bodyDiv w:val="1"/>
      <w:marLeft w:val="0"/>
      <w:marRight w:val="0"/>
      <w:marTop w:val="0"/>
      <w:marBottom w:val="0"/>
      <w:divBdr>
        <w:top w:val="none" w:sz="0" w:space="0" w:color="auto"/>
        <w:left w:val="none" w:sz="0" w:space="0" w:color="auto"/>
        <w:bottom w:val="none" w:sz="0" w:space="0" w:color="auto"/>
        <w:right w:val="none" w:sz="0" w:space="0" w:color="auto"/>
      </w:divBdr>
    </w:div>
    <w:div w:id="19288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illebauer.com/?lang=de&amp;mid=TWpZNU1qaz0&amp;pid=TWpnMU1UVT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amillebauer.com" TargetMode="External"/><Relationship Id="rId2" Type="http://schemas.openxmlformats.org/officeDocument/2006/relationships/numbering" Target="numbering.xml"/><Relationship Id="rId16" Type="http://schemas.openxmlformats.org/officeDocument/2006/relationships/hyperlink" Target="http://www.camillebau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mailto:sascha.engel@camillebauer.com"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LOGO\CB_Brief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6027-70A8-4DE2-B62C-EE21A658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CB_Brief_neu.dot</Template>
  <TotalTime>0</TotalTime>
  <Pages>3</Pages>
  <Words>751</Words>
  <Characters>5750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6489</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Vock Franziska</cp:lastModifiedBy>
  <cp:revision>17</cp:revision>
  <cp:lastPrinted>2019-12-03T12:04:00Z</cp:lastPrinted>
  <dcterms:created xsi:type="dcterms:W3CDTF">2019-12-02T16:35:00Z</dcterms:created>
  <dcterms:modified xsi:type="dcterms:W3CDTF">2019-12-10T08:45:00Z</dcterms:modified>
</cp:coreProperties>
</file>