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6" w:rsidRPr="00A57429" w:rsidRDefault="000323BE" w:rsidP="000323BE">
      <w:pPr>
        <w:spacing w:after="240"/>
        <w:rPr>
          <w:rFonts w:cs="Arial"/>
          <w:color w:val="000000"/>
          <w:sz w:val="18"/>
          <w:lang w:val="de-DE"/>
        </w:rPr>
      </w:pPr>
      <w:r>
        <w:rPr>
          <w:noProof/>
          <w:sz w:val="1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16EA46E" wp14:editId="7CA6E740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A57429">
        <w:rPr>
          <w:caps/>
          <w:sz w:val="28"/>
          <w:lang w:val="de-DE"/>
        </w:rPr>
        <w:t>Presse Information</w:t>
      </w:r>
      <w:r w:rsidR="00D549BF" w:rsidRPr="00A57429">
        <w:rPr>
          <w:caps/>
          <w:sz w:val="28"/>
          <w:lang w:val="de-DE"/>
        </w:rPr>
        <w:t xml:space="preserve"> </w:t>
      </w:r>
      <w:r w:rsidR="00D549BF" w:rsidRPr="00A57429">
        <w:rPr>
          <w:rFonts w:cs="Arial"/>
          <w:caps/>
          <w:sz w:val="28"/>
          <w:lang w:val="de-DE"/>
        </w:rPr>
        <w:t>▪</w:t>
      </w:r>
      <w:r w:rsidR="00D549BF" w:rsidRPr="00A57429">
        <w:rPr>
          <w:caps/>
          <w:sz w:val="28"/>
          <w:lang w:val="de-DE"/>
        </w:rPr>
        <w:t xml:space="preserve"> Press release</w:t>
      </w:r>
    </w:p>
    <w:p w:rsidR="00FD134D" w:rsidRPr="00FD134D" w:rsidRDefault="000323BE" w:rsidP="005A7A7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480"/>
        <w:ind w:right="-2"/>
        <w:rPr>
          <w:rStyle w:val="cs1b16eeb51"/>
          <w:rFonts w:ascii="Arial" w:hAnsi="Arial" w:cs="Arial"/>
          <w:b/>
          <w:sz w:val="24"/>
          <w:szCs w:val="24"/>
          <w:lang w:val="de-DE"/>
        </w:rPr>
      </w:pPr>
      <w:r w:rsidRPr="00FD134D">
        <w:rPr>
          <w:rStyle w:val="cs1b16eeb51"/>
          <w:rFonts w:ascii="Arial" w:hAnsi="Arial" w:cs="Arial"/>
          <w:sz w:val="24"/>
          <w:szCs w:val="24"/>
          <w:lang w:val="de-DE"/>
        </w:rPr>
        <w:br/>
      </w:r>
      <w:r w:rsidR="001643A2" w:rsidRPr="001643A2">
        <w:rPr>
          <w:rStyle w:val="cs1b16eeb51"/>
          <w:rFonts w:ascii="Arial" w:hAnsi="Arial" w:cs="Arial"/>
          <w:b/>
          <w:sz w:val="24"/>
          <w:szCs w:val="24"/>
          <w:lang w:val="de-DE"/>
        </w:rPr>
        <w:t>Zeitkritische Datenerfassung in der Energieversorgung</w:t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br/>
      </w:r>
      <w:r w:rsidR="001643A2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Synchronisation durch GPS  </w:t>
      </w:r>
    </w:p>
    <w:p w:rsidR="00010357" w:rsidRDefault="00D03789" w:rsidP="00805E28">
      <w:pPr>
        <w:jc w:val="both"/>
      </w:pP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60960</wp:posOffset>
                </wp:positionV>
                <wp:extent cx="2743200" cy="2514600"/>
                <wp:effectExtent l="0" t="0" r="1905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14600"/>
                          <a:chOff x="0" y="0"/>
                          <a:chExt cx="2743200" cy="2514600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7967"/>
                            <a:ext cx="2743200" cy="466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275" w:rsidRPr="008026E4" w:rsidRDefault="00F471D3" w:rsidP="00711275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Zeitsynchronisation via Satellit: </w:t>
                              </w:r>
                              <w:r w:rsidR="008026E4" w:rsidRPr="008026E4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Hochpräzise Messgeräte der Reihe SINEAX, CENTRAX und LINAX 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sind nun </w:t>
                              </w:r>
                              <w:r w:rsidR="008026E4" w:rsidRPr="008026E4">
                                <w:rPr>
                                  <w:i/>
                                  <w:sz w:val="16"/>
                                  <w:lang w:val="de-DE"/>
                                </w:rPr>
                                <w:t>au</w:t>
                              </w:r>
                              <w:r w:rsidR="008026E4" w:rsidRPr="008026E4">
                                <w:rPr>
                                  <w:i/>
                                  <w:sz w:val="16"/>
                                  <w:lang w:val="de-DE"/>
                                </w:rPr>
                                <w:t>s</w:t>
                              </w:r>
                              <w:r w:rsidR="008026E4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gestattet mit 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NAVSTAR-</w:t>
                              </w:r>
                              <w:r w:rsidR="008026E4">
                                <w:rPr>
                                  <w:i/>
                                  <w:sz w:val="16"/>
                                  <w:lang w:val="de-DE"/>
                                </w:rPr>
                                <w:t>GPS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-Funktionalität.</w:t>
                              </w:r>
                              <w:r w:rsidR="008026E4" w:rsidRPr="008026E4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   </w:t>
                              </w:r>
                            </w:p>
                            <w:p w:rsidR="000323BE" w:rsidRPr="008026E4" w:rsidRDefault="000323BE" w:rsidP="003875FD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2044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34D" w:rsidRDefault="008026E4" w:rsidP="00FD134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>
                                    <wp:extent cx="2508086" cy="2006600"/>
                                    <wp:effectExtent l="0" t="0" r="6985" b="0"/>
                                    <wp:docPr id="12" name="Grafik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PS-Newsletter1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08906" cy="20072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239.1pt;margin-top:4.8pt;width:3in;height:198pt;z-index:251672576;mso-width-relative:margin;mso-height-relative:margin" coordsize="27432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20479;width:27432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11275" w:rsidRPr="008026E4" w:rsidRDefault="00F471D3" w:rsidP="00711275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Zeitsynchronisation via Satellit: </w:t>
                        </w:r>
                        <w:r w:rsidR="008026E4" w:rsidRPr="008026E4">
                          <w:rPr>
                            <w:i/>
                            <w:sz w:val="16"/>
                            <w:lang w:val="de-DE"/>
                          </w:rPr>
                          <w:t xml:space="preserve">Hochpräzise Messgeräte der Reihe SINEAX, CENTRAX und LINAX 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sind nun </w:t>
                        </w:r>
                        <w:r w:rsidR="008026E4" w:rsidRPr="008026E4">
                          <w:rPr>
                            <w:i/>
                            <w:sz w:val="16"/>
                            <w:lang w:val="de-DE"/>
                          </w:rPr>
                          <w:t>au</w:t>
                        </w:r>
                        <w:r w:rsidR="008026E4" w:rsidRPr="008026E4">
                          <w:rPr>
                            <w:i/>
                            <w:sz w:val="16"/>
                            <w:lang w:val="de-DE"/>
                          </w:rPr>
                          <w:t>s</w:t>
                        </w:r>
                        <w:r w:rsidR="008026E4">
                          <w:rPr>
                            <w:i/>
                            <w:sz w:val="16"/>
                            <w:lang w:val="de-DE"/>
                          </w:rPr>
                          <w:t xml:space="preserve">gestattet mit 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>NAVSTAR-</w:t>
                        </w:r>
                        <w:r w:rsidR="008026E4">
                          <w:rPr>
                            <w:i/>
                            <w:sz w:val="16"/>
                            <w:lang w:val="de-DE"/>
                          </w:rPr>
                          <w:t>GPS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>-Funktionalität.</w:t>
                        </w:r>
                        <w:r w:rsidR="008026E4" w:rsidRPr="008026E4">
                          <w:rPr>
                            <w:i/>
                            <w:sz w:val="16"/>
                            <w:lang w:val="de-DE"/>
                          </w:rPr>
                          <w:t xml:space="preserve">   </w:t>
                        </w:r>
                      </w:p>
                      <w:p w:rsidR="000323BE" w:rsidRPr="008026E4" w:rsidRDefault="000323BE" w:rsidP="003875FD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27432;height:20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D134D" w:rsidRDefault="008026E4" w:rsidP="00FD134D">
                        <w:pPr>
                          <w:jc w:val="center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>
                              <wp:extent cx="2508086" cy="2006600"/>
                              <wp:effectExtent l="0" t="0" r="6985" b="0"/>
                              <wp:docPr id="12" name="Grafik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PS-Newsletter1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08906" cy="20072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A7A78" w:rsidRPr="00FF337A">
        <w:rPr>
          <w:b/>
        </w:rPr>
        <w:t>(Wohlen</w:t>
      </w:r>
      <w:r w:rsidR="00070697" w:rsidRPr="00FF337A">
        <w:rPr>
          <w:b/>
        </w:rPr>
        <w:t xml:space="preserve"> AG, </w:t>
      </w:r>
      <w:r w:rsidR="00214E36">
        <w:rPr>
          <w:b/>
        </w:rPr>
        <w:t>Mai 2018</w:t>
      </w:r>
      <w:r w:rsidR="005A7A78" w:rsidRPr="00FF337A">
        <w:rPr>
          <w:b/>
        </w:rPr>
        <w:t>)</w:t>
      </w:r>
      <w:r w:rsidR="00FD134D" w:rsidRPr="00FD134D">
        <w:t xml:space="preserve"> </w:t>
      </w:r>
      <w:r w:rsidR="002B71BB">
        <w:t xml:space="preserve">Digitalisierung und </w:t>
      </w:r>
      <w:r w:rsidR="004D6EEA">
        <w:t>Ve</w:t>
      </w:r>
      <w:r w:rsidR="004D6EEA">
        <w:t>r</w:t>
      </w:r>
      <w:r w:rsidR="004D6EEA">
        <w:t xml:space="preserve">lässlichkeit </w:t>
      </w:r>
      <w:r w:rsidR="002B71BB">
        <w:t xml:space="preserve">präziser </w:t>
      </w:r>
      <w:r w:rsidR="004D6EEA">
        <w:t>Messd</w:t>
      </w:r>
      <w:r w:rsidR="002B71BB">
        <w:t>aten gehen einher mit den stetig wachsenden Anforderungen der Ene</w:t>
      </w:r>
      <w:r w:rsidR="002B71BB">
        <w:t>r</w:t>
      </w:r>
      <w:r w:rsidR="002B71BB">
        <w:t>gieverteil- und Erzeugerbranche. Aber auch Ko</w:t>
      </w:r>
      <w:r w:rsidR="002B71BB">
        <w:t>n</w:t>
      </w:r>
      <w:r w:rsidR="002B71BB">
        <w:t xml:space="preserve">sumenten erhöhen ihre Anforderungen </w:t>
      </w:r>
      <w:r w:rsidR="00051389">
        <w:t xml:space="preserve">bezüglich Genauigkeiten und </w:t>
      </w:r>
      <w:r w:rsidR="004D6EEA">
        <w:t xml:space="preserve">rückverfolgbaren </w:t>
      </w:r>
      <w:r w:rsidR="00051389">
        <w:t xml:space="preserve">Daten, um sich gegen Schäden </w:t>
      </w:r>
      <w:r w:rsidR="004D6EEA">
        <w:t xml:space="preserve">und Kosten </w:t>
      </w:r>
      <w:r w:rsidR="00051389">
        <w:t>abzusichern, bzw. Ihren Energieverbrauch stetig zu optimieren. Was aber, wenn Anlagen</w:t>
      </w:r>
      <w:r w:rsidR="00F0497E">
        <w:t xml:space="preserve">, z. B. </w:t>
      </w:r>
      <w:r w:rsidR="006803F1">
        <w:t>Umspann</w:t>
      </w:r>
      <w:r w:rsidR="00F0497E">
        <w:t>stationen,</w:t>
      </w:r>
      <w:r w:rsidR="00051389">
        <w:t xml:space="preserve"> noch nicht an die digitale Welt angebunden sind und dennoch </w:t>
      </w:r>
      <w:r w:rsidR="001643A2">
        <w:t xml:space="preserve">eine zeitkritische </w:t>
      </w:r>
      <w:r w:rsidR="00051389">
        <w:t xml:space="preserve">Datenverfügbarkeit </w:t>
      </w:r>
      <w:r w:rsidR="004D6EEA">
        <w:t>no</w:t>
      </w:r>
      <w:r w:rsidR="004D6EEA">
        <w:t>t</w:t>
      </w:r>
      <w:r w:rsidR="004D6EEA">
        <w:t xml:space="preserve">wendig </w:t>
      </w:r>
      <w:r w:rsidR="001643A2">
        <w:t>ist</w:t>
      </w:r>
      <w:r w:rsidR="00051389">
        <w:t xml:space="preserve">?  </w:t>
      </w:r>
      <w:r w:rsidR="002B71BB">
        <w:t xml:space="preserve">  </w:t>
      </w:r>
    </w:p>
    <w:p w:rsidR="00010357" w:rsidRDefault="00010357" w:rsidP="00805E28">
      <w:pPr>
        <w:jc w:val="both"/>
      </w:pPr>
    </w:p>
    <w:p w:rsidR="004D6EEA" w:rsidRDefault="00051389" w:rsidP="00805E28">
      <w:pPr>
        <w:jc w:val="both"/>
      </w:pPr>
      <w:r w:rsidRPr="00BA6B03">
        <w:rPr>
          <w:color w:val="000000" w:themeColor="text1"/>
        </w:rPr>
        <w:t xml:space="preserve">Camille Bauer Metrawatt AG stattet hierzu ihre </w:t>
      </w:r>
      <w:r w:rsidR="005D54DD" w:rsidRPr="00BA6B03">
        <w:rPr>
          <w:color w:val="000000" w:themeColor="text1"/>
        </w:rPr>
        <w:t xml:space="preserve">hochgenauen </w:t>
      </w:r>
      <w:r w:rsidRPr="00BA6B03">
        <w:rPr>
          <w:color w:val="000000" w:themeColor="text1"/>
        </w:rPr>
        <w:t xml:space="preserve">Messgeräte der Serie SINEAX AM, </w:t>
      </w:r>
      <w:r w:rsidR="00607A28" w:rsidRPr="00BA6B03">
        <w:rPr>
          <w:color w:val="000000" w:themeColor="text1"/>
        </w:rPr>
        <w:t>SINEAX DM5000</w:t>
      </w:r>
      <w:r w:rsidR="00607A28" w:rsidRPr="006803F1">
        <w:rPr>
          <w:color w:val="000000" w:themeColor="text1"/>
        </w:rPr>
        <w:t xml:space="preserve">, </w:t>
      </w:r>
      <w:r>
        <w:t xml:space="preserve">LINAX PQ und CENTRAX CU mit GPS-Modulen aus. </w:t>
      </w:r>
      <w:r w:rsidR="0092012C">
        <w:t>D</w:t>
      </w:r>
      <w:r>
        <w:t xml:space="preserve">ie bereits konfigurierten GPS-Module synchronisieren via GPS-Signal die integrierte </w:t>
      </w:r>
      <w:r w:rsidR="005D54DD">
        <w:t xml:space="preserve">Zeitmessung </w:t>
      </w:r>
      <w:r>
        <w:t>der Geräte und tragen So</w:t>
      </w:r>
      <w:r>
        <w:t>r</w:t>
      </w:r>
      <w:r>
        <w:t xml:space="preserve">ge dafür, dass zu den jeweils gemessenen Werten das </w:t>
      </w:r>
      <w:r w:rsidR="0043221D">
        <w:t xml:space="preserve">global </w:t>
      </w:r>
      <w:r>
        <w:t>korrekte Datum und die Uhrzeit hinte</w:t>
      </w:r>
      <w:r>
        <w:t>r</w:t>
      </w:r>
      <w:r>
        <w:t>legt sind. Die Zeitstempel sind wichtig bei sensiblen Energiemessungen</w:t>
      </w:r>
      <w:r w:rsidR="006F7298">
        <w:t xml:space="preserve">. Aber auch </w:t>
      </w:r>
      <w:r>
        <w:t xml:space="preserve">aufkommende Probleme </w:t>
      </w:r>
      <w:r w:rsidR="006F7298">
        <w:t xml:space="preserve">können rechtzeitig </w:t>
      </w:r>
      <w:r>
        <w:t xml:space="preserve">und zeitnah </w:t>
      </w:r>
      <w:r w:rsidR="006F7298">
        <w:t>erkannt we</w:t>
      </w:r>
      <w:r w:rsidR="006F7298">
        <w:t>r</w:t>
      </w:r>
      <w:r w:rsidR="006F7298">
        <w:t>den</w:t>
      </w:r>
      <w:r>
        <w:t xml:space="preserve">. Ist ein Störfall </w:t>
      </w:r>
      <w:r w:rsidR="006F7298">
        <w:t xml:space="preserve">bereits </w:t>
      </w:r>
      <w:r>
        <w:t xml:space="preserve">eingetreten, sind präzise Daten mit </w:t>
      </w:r>
      <w:r w:rsidR="005D54DD">
        <w:t>einem exakten Z</w:t>
      </w:r>
      <w:r>
        <w:t>eitstempel unerläs</w:t>
      </w:r>
      <w:r>
        <w:t>s</w:t>
      </w:r>
      <w:r>
        <w:t xml:space="preserve">lich, um Ursachen besser zu lokalisieren. Geht es ganz konkret um Probleme </w:t>
      </w:r>
      <w:r w:rsidR="005D54DD">
        <w:t xml:space="preserve">in </w:t>
      </w:r>
      <w:r>
        <w:t xml:space="preserve">der Netzqualität, </w:t>
      </w:r>
      <w:r w:rsidR="005D54DD">
        <w:t xml:space="preserve">dies </w:t>
      </w:r>
      <w:r>
        <w:t xml:space="preserve">entweder normativ nach </w:t>
      </w:r>
      <w:r w:rsidR="005D54DD" w:rsidRPr="005D54DD">
        <w:t>IEC 61000-4-30 Ed.3</w:t>
      </w:r>
      <w:r>
        <w:t xml:space="preserve"> </w:t>
      </w:r>
      <w:r w:rsidR="005D54DD" w:rsidRPr="00DB6404">
        <w:t xml:space="preserve">oder auch nach nicht normativen </w:t>
      </w:r>
      <w:r w:rsidR="004D6EEA" w:rsidRPr="00DB6404">
        <w:t>Netzqualitäts-</w:t>
      </w:r>
      <w:r w:rsidR="005D54DD" w:rsidRPr="00DB6404">
        <w:t xml:space="preserve">Kriterien (z. B. </w:t>
      </w:r>
      <w:r w:rsidR="00DB6404" w:rsidRPr="00DB6404">
        <w:t>absoluter Leistungsbetracht, individuel</w:t>
      </w:r>
      <w:r w:rsidR="006803F1">
        <w:t>le Grenzwertüberschreitung</w:t>
      </w:r>
      <w:r w:rsidR="00DB6404">
        <w:t>)</w:t>
      </w:r>
      <w:r w:rsidR="005D54DD" w:rsidRPr="00DB6404">
        <w:t>, so sind</w:t>
      </w:r>
      <w:r w:rsidR="001E1E3F" w:rsidRPr="00DB6404">
        <w:t xml:space="preserve"> präzise</w:t>
      </w:r>
      <w:r w:rsidR="005D54DD" w:rsidRPr="00DB6404">
        <w:t xml:space="preserve"> Zeitstempel ein Muss. Hierbei wird sichergestellt, dass das Event-</w:t>
      </w:r>
      <w:r w:rsidR="005D54DD">
        <w:t xml:space="preserve">Monitoring zuverlässig mit allen </w:t>
      </w:r>
      <w:r w:rsidR="001643A2">
        <w:t xml:space="preserve">zeitkritischen </w:t>
      </w:r>
      <w:r w:rsidR="005D54DD">
        <w:t>Daten versorgt wird</w:t>
      </w:r>
      <w:r w:rsidR="0092012C">
        <w:t xml:space="preserve">. </w:t>
      </w:r>
      <w:r w:rsidR="0092012C" w:rsidRPr="00607A28">
        <w:t>Somit können auch standa</w:t>
      </w:r>
      <w:r w:rsidR="0092012C" w:rsidRPr="00607A28">
        <w:t>r</w:t>
      </w:r>
      <w:r w:rsidR="0092012C" w:rsidRPr="00607A28">
        <w:t xml:space="preserve">disierte PQDIF-Dateien </w:t>
      </w:r>
      <w:r w:rsidR="004D6EEA" w:rsidRPr="00607A28">
        <w:t xml:space="preserve">nach IEEE 1159.3 </w:t>
      </w:r>
      <w:r w:rsidR="0092012C" w:rsidRPr="00607A28">
        <w:t>direkt vom Gerät via</w:t>
      </w:r>
      <w:r w:rsidR="00BA6B03">
        <w:t xml:space="preserve"> </w:t>
      </w:r>
      <w:r w:rsidR="004D6EEA" w:rsidRPr="00BA6B03">
        <w:t>«</w:t>
      </w:r>
      <w:r w:rsidR="00BA6B03" w:rsidRPr="00BA6B03">
        <w:t>PQ-DIFFRACTOR</w:t>
      </w:r>
      <w:r w:rsidR="004D6EEA" w:rsidRPr="00BA6B03">
        <w:t>»</w:t>
      </w:r>
      <w:r w:rsidR="00607A28" w:rsidRPr="00BA6B03">
        <w:t xml:space="preserve"> </w:t>
      </w:r>
      <w:r w:rsidR="004D6EEA" w:rsidRPr="00BA6B03">
        <w:t>oder der Date</w:t>
      </w:r>
      <w:r w:rsidR="004D6EEA" w:rsidRPr="00BA6B03">
        <w:t>n</w:t>
      </w:r>
      <w:r w:rsidR="004D6EEA" w:rsidRPr="00BA6B03">
        <w:t>banksoftware «SmartCollect» mit exakten Zeitstempeln abger</w:t>
      </w:r>
      <w:r w:rsidR="004D6EEA" w:rsidRPr="00607A28">
        <w:t>ufen, gespeichert und gelesen werden.</w:t>
      </w:r>
      <w:r w:rsidR="0043221D">
        <w:t xml:space="preserve"> Auch im Automatisierungsfalle, z. B. bei Beleuchtung</w:t>
      </w:r>
      <w:r w:rsidR="0043221D">
        <w:t>s</w:t>
      </w:r>
      <w:r w:rsidR="0043221D">
        <w:t xml:space="preserve">steuerungen, </w:t>
      </w:r>
      <w:proofErr w:type="spellStart"/>
      <w:r w:rsidR="0043221D" w:rsidRPr="003875FD">
        <w:rPr>
          <w:lang w:val="de-DE"/>
        </w:rPr>
        <w:t>Symmetrierung</w:t>
      </w:r>
      <w:proofErr w:type="spellEnd"/>
      <w:r w:rsidR="0043221D">
        <w:t xml:space="preserve"> der Netzbelastung aber auch bei der Überwachung von Produktionsmi</w:t>
      </w:r>
      <w:r w:rsidR="0043221D">
        <w:t>t</w:t>
      </w:r>
      <w:r w:rsidR="0043221D">
        <w:t>teln, wie z. B. Transformatoren, Motoren, etc., bilden exakte Zeitstempel eine notwendige Kompone</w:t>
      </w:r>
      <w:r w:rsidR="0043221D">
        <w:t>n</w:t>
      </w:r>
      <w:r w:rsidR="0043221D">
        <w:t xml:space="preserve">te.   </w:t>
      </w:r>
    </w:p>
    <w:p w:rsidR="004D6EEA" w:rsidRDefault="004D6EEA" w:rsidP="00805E28">
      <w:pPr>
        <w:jc w:val="both"/>
      </w:pPr>
    </w:p>
    <w:p w:rsidR="00F0497E" w:rsidRDefault="004D6EEA" w:rsidP="00805E28">
      <w:pPr>
        <w:jc w:val="both"/>
      </w:pPr>
      <w:r>
        <w:t xml:space="preserve">Die offizielle Bezeichnung für GPS </w:t>
      </w:r>
      <w:r w:rsidR="0043221D">
        <w:t xml:space="preserve">heisst </w:t>
      </w:r>
      <w:r>
        <w:t>„</w:t>
      </w:r>
      <w:proofErr w:type="spellStart"/>
      <w:r>
        <w:rPr>
          <w:b/>
          <w:bCs/>
        </w:rPr>
        <w:t>Nav</w:t>
      </w:r>
      <w:r>
        <w:t>igational</w:t>
      </w:r>
      <w:proofErr w:type="spellEnd"/>
      <w:r>
        <w:t xml:space="preserve"> </w:t>
      </w:r>
      <w:proofErr w:type="spellStart"/>
      <w:r>
        <w:rPr>
          <w:b/>
          <w:bCs/>
        </w:rPr>
        <w:t>S</w:t>
      </w:r>
      <w:r>
        <w:t>atellite</w:t>
      </w:r>
      <w:proofErr w:type="spellEnd"/>
      <w:r>
        <w:t xml:space="preserve"> </w:t>
      </w:r>
      <w:r>
        <w:rPr>
          <w:b/>
          <w:bCs/>
        </w:rPr>
        <w:t>T</w:t>
      </w:r>
      <w:r>
        <w:t xml:space="preserve">iming </w:t>
      </w:r>
      <w:proofErr w:type="spellStart"/>
      <w:r>
        <w:rPr>
          <w:b/>
          <w:bCs/>
        </w:rPr>
        <w:t>a</w:t>
      </w:r>
      <w:r>
        <w:t>nd</w:t>
      </w:r>
      <w:proofErr w:type="spellEnd"/>
      <w:r>
        <w:t xml:space="preserve"> </w:t>
      </w:r>
      <w:r>
        <w:rPr>
          <w:b/>
          <w:bCs/>
        </w:rPr>
        <w:t>R</w:t>
      </w:r>
      <w:r>
        <w:t xml:space="preserve">anging – </w:t>
      </w:r>
      <w:r>
        <w:rPr>
          <w:b/>
          <w:bCs/>
        </w:rPr>
        <w:t>G</w:t>
      </w:r>
      <w:r>
        <w:t xml:space="preserve">lobal </w:t>
      </w:r>
      <w:r>
        <w:rPr>
          <w:b/>
          <w:bCs/>
        </w:rPr>
        <w:t>P</w:t>
      </w:r>
      <w:r>
        <w:t>ositi</w:t>
      </w:r>
      <w:r>
        <w:t>o</w:t>
      </w:r>
      <w:r>
        <w:t xml:space="preserve">ning </w:t>
      </w:r>
      <w:r>
        <w:rPr>
          <w:b/>
          <w:bCs/>
        </w:rPr>
        <w:t>S</w:t>
      </w:r>
      <w:r>
        <w:t>ystem“ (NAVSTAR GPS)</w:t>
      </w:r>
      <w:r w:rsidR="00F0497E">
        <w:t xml:space="preserve"> und hat bereits grossen Einzug in Mobilgeräte, wie z. B. </w:t>
      </w:r>
      <w:proofErr w:type="spellStart"/>
      <w:r w:rsidR="006F7298">
        <w:t>SmartPhone</w:t>
      </w:r>
      <w:r w:rsidR="0043221D">
        <w:t>s</w:t>
      </w:r>
      <w:proofErr w:type="spellEnd"/>
      <w:r w:rsidR="006F7298">
        <w:t xml:space="preserve"> als auch Navigationsgeräte gehalten</w:t>
      </w:r>
      <w:r w:rsidR="00F0497E">
        <w:t xml:space="preserve">. </w:t>
      </w:r>
      <w:r w:rsidR="001643A2">
        <w:t>Dabei sind die Satelliten jeweils mit einer oder mehreren Ato</w:t>
      </w:r>
      <w:r w:rsidR="001643A2">
        <w:t>m</w:t>
      </w:r>
      <w:r w:rsidR="001643A2">
        <w:t xml:space="preserve">uhren ausgestattet. </w:t>
      </w:r>
      <w:r w:rsidR="00F0497E">
        <w:t xml:space="preserve">Der grosse Vorteil bei GPS-Signalen </w:t>
      </w:r>
      <w:r w:rsidR="001E1E3F">
        <w:t>liegt</w:t>
      </w:r>
      <w:r w:rsidR="00F0497E">
        <w:t xml:space="preserve"> darin, dass GPS-</w:t>
      </w:r>
      <w:r w:rsidR="005868BE">
        <w:t>Empfänger</w:t>
      </w:r>
      <w:r w:rsidR="00F0497E">
        <w:t xml:space="preserve"> nur Daten </w:t>
      </w:r>
      <w:r w:rsidR="001643A2">
        <w:t xml:space="preserve">von Satelliten </w:t>
      </w:r>
      <w:r w:rsidR="00F0497E">
        <w:t xml:space="preserve">empfangen, aber nicht aussenden. </w:t>
      </w:r>
      <w:r w:rsidR="006F7298">
        <w:t xml:space="preserve">Da </w:t>
      </w:r>
      <w:r w:rsidR="001643A2">
        <w:t xml:space="preserve">auch </w:t>
      </w:r>
      <w:r w:rsidR="006F7298">
        <w:t>die Positionserkennung i. d. R. aus den Signallaufzeiten gegenüber GPS-Empfänger und Satellit errechnet</w:t>
      </w:r>
      <w:r w:rsidR="001643A2">
        <w:t xml:space="preserve"> wird, </w:t>
      </w:r>
      <w:r w:rsidR="00F0497E">
        <w:t xml:space="preserve">ist </w:t>
      </w:r>
      <w:r w:rsidR="001643A2">
        <w:t xml:space="preserve">ein </w:t>
      </w:r>
      <w:r w:rsidR="00F0497E">
        <w:t>Informationsfluss an unbefugte Dritte via GPS nicht m</w:t>
      </w:r>
      <w:r w:rsidR="001643A2">
        <w:t>öglich</w:t>
      </w:r>
      <w:r w:rsidR="006F7298">
        <w:t>.</w:t>
      </w:r>
      <w:r w:rsidR="001643A2">
        <w:t xml:space="preserve"> </w:t>
      </w:r>
    </w:p>
    <w:p w:rsidR="001643A2" w:rsidRDefault="001643A2" w:rsidP="00805E28">
      <w:pPr>
        <w:jc w:val="both"/>
      </w:pPr>
    </w:p>
    <w:p w:rsidR="001643A2" w:rsidRDefault="001643A2" w:rsidP="00805E28">
      <w:pPr>
        <w:jc w:val="both"/>
      </w:pPr>
    </w:p>
    <w:p w:rsidR="00F0497E" w:rsidRDefault="00F0497E" w:rsidP="00805E28">
      <w:pPr>
        <w:jc w:val="both"/>
      </w:pPr>
    </w:p>
    <w:p w:rsidR="00051389" w:rsidRDefault="00051389" w:rsidP="00805E28">
      <w:pPr>
        <w:jc w:val="both"/>
      </w:pPr>
    </w:p>
    <w:p w:rsidR="00DB7DC3" w:rsidRDefault="00DB7DC3" w:rsidP="00246042">
      <w:pPr>
        <w:jc w:val="both"/>
      </w:pPr>
      <w:r>
        <w:br/>
      </w:r>
    </w:p>
    <w:p w:rsidR="00DB7DC3" w:rsidRDefault="00DB7DC3">
      <w:r>
        <w:br w:type="page"/>
      </w:r>
    </w:p>
    <w:p w:rsidR="00246042" w:rsidRDefault="00246042" w:rsidP="00246042">
      <w:pPr>
        <w:jc w:val="both"/>
      </w:pPr>
    </w:p>
    <w:p w:rsidR="00246042" w:rsidRDefault="00A57429" w:rsidP="00FF337A">
      <w:pPr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1894205" cy="1506855"/>
                <wp:effectExtent l="0" t="0" r="10795" b="17145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5068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08" w:rsidRDefault="004A58CD" w:rsidP="00E063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0.4pt;height:132.9pt">
                                  <v:imagedata r:id="rId10" o:title="static_qr_code_without_logo" croptop="6620f" cropbottom="6090f" cropleft="6752f" cropright="6885f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9" style="position:absolute;left:0;text-align:left;margin-left:-.05pt;margin-top:1.95pt;width:149.15pt;height:118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" fillcolor="white [3201]" strokecolor="black [3200]" strokeweight=".5pt">
                <v:textbox style="mso-fit-shape-to-text:t">
                  <w:txbxContent>
                    <w:p w:rsidR="00E06308" w:rsidRDefault="004A58CD" w:rsidP="00E06308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pict>
                          <v:shape id="_x0000_i1025" type="#_x0000_t75" style="width:130.4pt;height:132.9pt">
                            <v:imagedata r:id="rId10" o:title="static_qr_code_without_logo" croptop="6620f" cropbottom="6090f" cropleft="6752f" cropright="6885f"/>
                          </v:shape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6042">
        <w:t xml:space="preserve">Weitere Informationen unter </w:t>
      </w:r>
      <w:hyperlink r:id="rId11" w:history="1">
        <w:r w:rsidR="0043479D" w:rsidRPr="004D5649">
          <w:rPr>
            <w:rStyle w:val="Hyperlink"/>
          </w:rPr>
          <w:t>www.camillebauer.com</w:t>
        </w:r>
      </w:hyperlink>
      <w:r w:rsidR="0043479D">
        <w:t xml:space="preserve"> </w:t>
      </w:r>
      <w:r w:rsidR="009D27DE">
        <w:t xml:space="preserve">  </w:t>
      </w: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  <w:bookmarkStart w:id="0" w:name="_GoBack"/>
      <w:bookmarkEnd w:id="0"/>
    </w:p>
    <w:p w:rsidR="00A57429" w:rsidRDefault="00A57429" w:rsidP="00FF337A">
      <w:pPr>
        <w:jc w:val="both"/>
      </w:pPr>
    </w:p>
    <w:p w:rsidR="00B76CD1" w:rsidRDefault="00B76CD1" w:rsidP="00FF337A">
      <w:pPr>
        <w:jc w:val="both"/>
      </w:pPr>
    </w:p>
    <w:p w:rsidR="00B76CD1" w:rsidRDefault="00B76CD1" w:rsidP="00FF337A">
      <w:pPr>
        <w:jc w:val="both"/>
      </w:pPr>
    </w:p>
    <w:p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</w:p>
    <w:p w:rsidR="00E06308" w:rsidRDefault="00E06308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:rsidR="00246042" w:rsidRPr="00D0539E" w:rsidRDefault="00246042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 </w:t>
      </w:r>
      <w:r w:rsidR="00D76AC9">
        <w:rPr>
          <w:rFonts w:eastAsiaTheme="minorHAnsi" w:cs="Arial"/>
          <w:color w:val="000000"/>
          <w:lang w:val="de-DE" w:eastAsia="de-DE"/>
        </w:rPr>
        <w:t>2‘</w:t>
      </w:r>
      <w:r w:rsidR="00F471D3">
        <w:rPr>
          <w:rFonts w:eastAsiaTheme="minorHAnsi" w:cs="Arial"/>
          <w:color w:val="000000"/>
          <w:lang w:val="de-DE" w:eastAsia="de-DE"/>
        </w:rPr>
        <w:t>778</w:t>
      </w:r>
      <w:r w:rsidRPr="00D0539E">
        <w:rPr>
          <w:rFonts w:eastAsiaTheme="minorHAnsi" w:cs="Arial"/>
          <w:color w:val="000000"/>
          <w:lang w:val="de-DE" w:eastAsia="de-DE"/>
        </w:rPr>
        <w:br/>
        <w:t>Dieser Artikel ist mit dem Bild zur Veröffentl</w:t>
      </w:r>
      <w:r w:rsidRPr="00D0539E">
        <w:rPr>
          <w:rFonts w:eastAsiaTheme="minorHAnsi" w:cs="Arial"/>
          <w:color w:val="000000"/>
          <w:lang w:val="de-DE" w:eastAsia="de-DE"/>
        </w:rPr>
        <w:t>i</w:t>
      </w:r>
      <w:r w:rsidRPr="00D0539E">
        <w:rPr>
          <w:rFonts w:eastAsiaTheme="minorHAnsi" w:cs="Arial"/>
          <w:color w:val="000000"/>
          <w:lang w:val="de-DE" w:eastAsia="de-DE"/>
        </w:rPr>
        <w:t>chung freigegeben.</w:t>
      </w:r>
    </w:p>
    <w:p w:rsidR="00246042" w:rsidRPr="00D37FCD" w:rsidRDefault="00246042" w:rsidP="00246042">
      <w:pPr>
        <w:jc w:val="both"/>
        <w:rPr>
          <w:rStyle w:val="cs1b16eeb51"/>
          <w:lang w:val="de-DE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Pr="001F182E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drawing>
          <wp:anchor distT="0" distB="0" distL="114300" distR="114300" simplePos="0" relativeHeight="251665919" behindDoc="0" locked="0" layoutInCell="1" allowOverlap="1" wp14:anchorId="752BBE07" wp14:editId="2A261585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EC6A85">
        <w:rPr>
          <w:rFonts w:eastAsia="Calibri" w:cs="GiltusT-Regular"/>
          <w:noProof/>
          <w:color w:val="000000"/>
          <w:sz w:val="16"/>
          <w:szCs w:val="16"/>
        </w:rPr>
        <w:t>Sascha Engel</w:t>
      </w:r>
    </w:p>
    <w:p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3" w:history="1">
        <w:r w:rsidR="002B05BF" w:rsidRPr="008B5DE5">
          <w:rPr>
            <w:rStyle w:val="Hyperlink"/>
            <w:rFonts w:eastAsia="Calibri" w:cs="GiltusT-Regular"/>
            <w:noProof/>
            <w:sz w:val="16"/>
            <w:szCs w:val="16"/>
          </w:rPr>
          <w:t>sascha.engel@camillebauer.com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4" w:history="1">
        <w:r w:rsidRPr="002A282D">
          <w:rPr>
            <w:rStyle w:val="Hyper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</w:pPr>
    </w:p>
    <w:p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1F182E" w:rsidRDefault="00BD4338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cs="GiltusT-Regular"/>
          <w:noProof/>
          <w:color w:val="000000"/>
          <w:sz w:val="16"/>
          <w:szCs w:val="16"/>
        </w:rPr>
        <w:t>Die Camille Bauer Metrawatt AG ist eine schweizerisch mittelständische Unternehmung zur Entwicklung und Produktion von industrieller Messtechnik. Untergliedert in 2 Geschäftsfelder</w:t>
      </w:r>
      <w:r w:rsidR="00246042">
        <w:rPr>
          <w:rFonts w:cs="GiltusT-Regular"/>
          <w:noProof/>
          <w:color w:val="000000"/>
          <w:sz w:val="16"/>
          <w:szCs w:val="16"/>
        </w:rPr>
        <w:t>,</w:t>
      </w:r>
      <w:r>
        <w:rPr>
          <w:rFonts w:cs="GiltusT-Regular"/>
          <w:noProof/>
          <w:color w:val="000000"/>
          <w:sz w:val="16"/>
          <w:szCs w:val="16"/>
        </w:rPr>
        <w:t xml:space="preserve"> bietet die Camille Bauer im Segment des Starkstrom-Monitoring und der Positions-Sensorik kunden- und applikationsorientierte Lösungen an. Die AG gehört zur GMC-I Gruppe mit Hauptsitz in Nürnberg/Deutschland und ist dadurch mit Ihren weltweiten Vertretungen ein namhafter Lieferant für d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ie Messung </w:t>
      </w:r>
      <w:r>
        <w:rPr>
          <w:rFonts w:cs="GiltusT-Regular"/>
          <w:noProof/>
          <w:color w:val="000000"/>
          <w:sz w:val="16"/>
          <w:szCs w:val="16"/>
        </w:rPr>
        <w:t>elektrischer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 &amp; energetischer </w:t>
      </w:r>
      <w:r>
        <w:rPr>
          <w:rFonts w:cs="GiltusT-Regular"/>
          <w:noProof/>
          <w:color w:val="000000"/>
          <w:sz w:val="16"/>
          <w:szCs w:val="16"/>
        </w:rPr>
        <w:t>Grössen.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 Dazu zählt ein hohes Verständnis der Bedürfnisse für die elektrische Energieerzeugung, 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der energetischen </w:t>
      </w:r>
      <w:r w:rsidR="00246042">
        <w:rPr>
          <w:rFonts w:cs="GiltusT-Regular"/>
          <w:noProof/>
          <w:color w:val="000000"/>
          <w:sz w:val="16"/>
          <w:szCs w:val="16"/>
        </w:rPr>
        <w:t>Verteilung als auch der industriel</w:t>
      </w:r>
      <w:r w:rsidR="00BB41D8">
        <w:rPr>
          <w:rFonts w:cs="GiltusT-Regular"/>
          <w:noProof/>
          <w:color w:val="000000"/>
          <w:sz w:val="16"/>
          <w:szCs w:val="16"/>
        </w:rPr>
        <w:t>len Verbraucher. Mit schweizer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ischem Anspruch auf höchste Qualität und der hohen Innovationskraft verschafft die Camille Bauer Metrawatt AG ihren Kunden messbaren Nutzen. Weitere Informationen unter </w:t>
      </w:r>
      <w:hyperlink r:id="rId15" w:history="1">
        <w:r w:rsidR="00246042" w:rsidRPr="002A282D">
          <w:rPr>
            <w:rStyle w:val="Hyperlink"/>
            <w:rFonts w:cs="GiltusT-Regular"/>
            <w:noProof/>
            <w:sz w:val="16"/>
            <w:szCs w:val="16"/>
          </w:rPr>
          <w:t>www.camillebauer.com</w:t>
        </w:r>
      </w:hyperlink>
      <w:r w:rsidR="00246042">
        <w:rPr>
          <w:rFonts w:cs="GiltusT-Regular"/>
          <w:noProof/>
          <w:color w:val="000000"/>
          <w:sz w:val="16"/>
          <w:szCs w:val="16"/>
        </w:rPr>
        <w:t xml:space="preserve">  </w:t>
      </w:r>
      <w:r>
        <w:rPr>
          <w:rFonts w:cs="GiltusT-Regular"/>
          <w:noProof/>
          <w:color w:val="000000"/>
          <w:sz w:val="16"/>
          <w:szCs w:val="16"/>
        </w:rPr>
        <w:t xml:space="preserve">     </w:t>
      </w:r>
    </w:p>
    <w:p w:rsidR="007201CF" w:rsidRPr="00D37FCD" w:rsidRDefault="007201CF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sectPr w:rsidR="001F182E" w:rsidRPr="00D37FCD" w:rsidSect="00C704A8">
      <w:headerReference w:type="default" r:id="rId16"/>
      <w:footerReference w:type="default" r:id="rId17"/>
      <w:type w:val="continuous"/>
      <w:pgSz w:w="11906" w:h="16838" w:code="9"/>
      <w:pgMar w:top="1814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7C" w:rsidRDefault="00F7437C">
      <w:r>
        <w:separator/>
      </w:r>
    </w:p>
  </w:endnote>
  <w:endnote w:type="continuationSeparator" w:id="0">
    <w:p w:rsidR="00F7437C" w:rsidRDefault="00F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Pr="00D63B77" w:rsidRDefault="00E779D8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7C" w:rsidRDefault="00F7437C">
      <w:r>
        <w:separator/>
      </w:r>
    </w:p>
  </w:footnote>
  <w:footnote w:type="continuationSeparator" w:id="0">
    <w:p w:rsidR="00F7437C" w:rsidRDefault="00F7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Default="000323B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AAF74" wp14:editId="2799CA56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EDD2B7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51F40CDF" wp14:editId="1A9EB9BB">
          <wp:extent cx="2238375" cy="226695"/>
          <wp:effectExtent l="0" t="0" r="9525" b="1905"/>
          <wp:docPr id="1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B77">
      <w:tab/>
    </w:r>
    <w:r w:rsidR="00C704A8">
      <w:tab/>
    </w:r>
    <w:r>
      <w:rPr>
        <w:noProof/>
        <w:lang w:val="de-DE" w:eastAsia="de-DE"/>
      </w:rPr>
      <w:drawing>
        <wp:inline distT="0" distB="0" distL="0" distR="0" wp14:anchorId="5647F1EE" wp14:editId="21191DBE">
          <wp:extent cx="1704340" cy="5924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10357"/>
    <w:rsid w:val="000323BE"/>
    <w:rsid w:val="00036773"/>
    <w:rsid w:val="000408CD"/>
    <w:rsid w:val="000504BF"/>
    <w:rsid w:val="00050BF9"/>
    <w:rsid w:val="00051389"/>
    <w:rsid w:val="00070697"/>
    <w:rsid w:val="00076944"/>
    <w:rsid w:val="00077AC9"/>
    <w:rsid w:val="000D6B5A"/>
    <w:rsid w:val="000E48A2"/>
    <w:rsid w:val="000E4A3D"/>
    <w:rsid w:val="000E5267"/>
    <w:rsid w:val="001102BF"/>
    <w:rsid w:val="001378E8"/>
    <w:rsid w:val="00140349"/>
    <w:rsid w:val="001413FA"/>
    <w:rsid w:val="00154B8E"/>
    <w:rsid w:val="001643A2"/>
    <w:rsid w:val="00164BAE"/>
    <w:rsid w:val="001753C2"/>
    <w:rsid w:val="00181364"/>
    <w:rsid w:val="001A0B08"/>
    <w:rsid w:val="001A0D1B"/>
    <w:rsid w:val="001A4421"/>
    <w:rsid w:val="001C1ABA"/>
    <w:rsid w:val="001E1E3F"/>
    <w:rsid w:val="001F182E"/>
    <w:rsid w:val="0020190A"/>
    <w:rsid w:val="002071A7"/>
    <w:rsid w:val="00214E36"/>
    <w:rsid w:val="00216712"/>
    <w:rsid w:val="0022011D"/>
    <w:rsid w:val="002439F0"/>
    <w:rsid w:val="00246042"/>
    <w:rsid w:val="00261467"/>
    <w:rsid w:val="0026292C"/>
    <w:rsid w:val="00293F6D"/>
    <w:rsid w:val="00295BA1"/>
    <w:rsid w:val="00295C44"/>
    <w:rsid w:val="002A07DF"/>
    <w:rsid w:val="002B05BF"/>
    <w:rsid w:val="002B2CD9"/>
    <w:rsid w:val="002B71BB"/>
    <w:rsid w:val="002C13BB"/>
    <w:rsid w:val="002D3BDE"/>
    <w:rsid w:val="002E0920"/>
    <w:rsid w:val="002F5ED3"/>
    <w:rsid w:val="00305220"/>
    <w:rsid w:val="0030591D"/>
    <w:rsid w:val="00321146"/>
    <w:rsid w:val="00326E38"/>
    <w:rsid w:val="003463D0"/>
    <w:rsid w:val="00364728"/>
    <w:rsid w:val="00372EB4"/>
    <w:rsid w:val="003751FC"/>
    <w:rsid w:val="00385108"/>
    <w:rsid w:val="003875FD"/>
    <w:rsid w:val="00391DA5"/>
    <w:rsid w:val="003C1467"/>
    <w:rsid w:val="003C5A02"/>
    <w:rsid w:val="003C75C6"/>
    <w:rsid w:val="003D3817"/>
    <w:rsid w:val="004136B4"/>
    <w:rsid w:val="00414EEF"/>
    <w:rsid w:val="00430625"/>
    <w:rsid w:val="0043221D"/>
    <w:rsid w:val="0043479D"/>
    <w:rsid w:val="0047542E"/>
    <w:rsid w:val="00492AE1"/>
    <w:rsid w:val="004A0C32"/>
    <w:rsid w:val="004A58CD"/>
    <w:rsid w:val="004A5D52"/>
    <w:rsid w:val="004A5FA7"/>
    <w:rsid w:val="004A663A"/>
    <w:rsid w:val="004B6DFE"/>
    <w:rsid w:val="004C7BA5"/>
    <w:rsid w:val="004D0CDF"/>
    <w:rsid w:val="004D6EEA"/>
    <w:rsid w:val="00500DC9"/>
    <w:rsid w:val="00501021"/>
    <w:rsid w:val="0052792C"/>
    <w:rsid w:val="0054173D"/>
    <w:rsid w:val="00542F65"/>
    <w:rsid w:val="005438E4"/>
    <w:rsid w:val="00550971"/>
    <w:rsid w:val="00553605"/>
    <w:rsid w:val="00566D3E"/>
    <w:rsid w:val="00567B23"/>
    <w:rsid w:val="005868BE"/>
    <w:rsid w:val="00595500"/>
    <w:rsid w:val="005A7A78"/>
    <w:rsid w:val="005B048E"/>
    <w:rsid w:val="005D54DD"/>
    <w:rsid w:val="005E62E0"/>
    <w:rsid w:val="00607201"/>
    <w:rsid w:val="00607A28"/>
    <w:rsid w:val="00642E81"/>
    <w:rsid w:val="006722B4"/>
    <w:rsid w:val="006803F1"/>
    <w:rsid w:val="006838CB"/>
    <w:rsid w:val="006A0778"/>
    <w:rsid w:val="006D5192"/>
    <w:rsid w:val="006D6499"/>
    <w:rsid w:val="006E7170"/>
    <w:rsid w:val="006F7179"/>
    <w:rsid w:val="006F7298"/>
    <w:rsid w:val="00701329"/>
    <w:rsid w:val="007103C3"/>
    <w:rsid w:val="00711275"/>
    <w:rsid w:val="00714533"/>
    <w:rsid w:val="007201CF"/>
    <w:rsid w:val="007556CD"/>
    <w:rsid w:val="00785F6B"/>
    <w:rsid w:val="00793437"/>
    <w:rsid w:val="007A361A"/>
    <w:rsid w:val="007A61B9"/>
    <w:rsid w:val="007C035A"/>
    <w:rsid w:val="007C0F18"/>
    <w:rsid w:val="007C2B5A"/>
    <w:rsid w:val="007E38AF"/>
    <w:rsid w:val="008026E4"/>
    <w:rsid w:val="00805E28"/>
    <w:rsid w:val="00811136"/>
    <w:rsid w:val="00816657"/>
    <w:rsid w:val="008539ED"/>
    <w:rsid w:val="008656C0"/>
    <w:rsid w:val="00876583"/>
    <w:rsid w:val="008B657F"/>
    <w:rsid w:val="008C0294"/>
    <w:rsid w:val="008C5C2B"/>
    <w:rsid w:val="008D64DC"/>
    <w:rsid w:val="0092012C"/>
    <w:rsid w:val="00920677"/>
    <w:rsid w:val="00924816"/>
    <w:rsid w:val="00950AAB"/>
    <w:rsid w:val="00952DE1"/>
    <w:rsid w:val="009541AF"/>
    <w:rsid w:val="009774F5"/>
    <w:rsid w:val="00983D42"/>
    <w:rsid w:val="009A283B"/>
    <w:rsid w:val="009D27DE"/>
    <w:rsid w:val="009D7629"/>
    <w:rsid w:val="009F652A"/>
    <w:rsid w:val="00A01563"/>
    <w:rsid w:val="00A04DF3"/>
    <w:rsid w:val="00A14DE1"/>
    <w:rsid w:val="00A57429"/>
    <w:rsid w:val="00A70C19"/>
    <w:rsid w:val="00A76847"/>
    <w:rsid w:val="00A96441"/>
    <w:rsid w:val="00AA24F0"/>
    <w:rsid w:val="00AA5FEF"/>
    <w:rsid w:val="00AD6A6F"/>
    <w:rsid w:val="00AF06F2"/>
    <w:rsid w:val="00B004E7"/>
    <w:rsid w:val="00B00B84"/>
    <w:rsid w:val="00B01F78"/>
    <w:rsid w:val="00B042AE"/>
    <w:rsid w:val="00B25025"/>
    <w:rsid w:val="00B63A10"/>
    <w:rsid w:val="00B643B1"/>
    <w:rsid w:val="00B65E5F"/>
    <w:rsid w:val="00B67231"/>
    <w:rsid w:val="00B76CD1"/>
    <w:rsid w:val="00BA10C4"/>
    <w:rsid w:val="00BA6B03"/>
    <w:rsid w:val="00BB22AB"/>
    <w:rsid w:val="00BB41D8"/>
    <w:rsid w:val="00BB5F94"/>
    <w:rsid w:val="00BC240A"/>
    <w:rsid w:val="00BC7E09"/>
    <w:rsid w:val="00BD4338"/>
    <w:rsid w:val="00BD752D"/>
    <w:rsid w:val="00C00EBA"/>
    <w:rsid w:val="00C35240"/>
    <w:rsid w:val="00C3581E"/>
    <w:rsid w:val="00C379C2"/>
    <w:rsid w:val="00C424AF"/>
    <w:rsid w:val="00C55453"/>
    <w:rsid w:val="00C56130"/>
    <w:rsid w:val="00C704A8"/>
    <w:rsid w:val="00C74144"/>
    <w:rsid w:val="00C86F8C"/>
    <w:rsid w:val="00C937B3"/>
    <w:rsid w:val="00CD60D8"/>
    <w:rsid w:val="00D03789"/>
    <w:rsid w:val="00D0539E"/>
    <w:rsid w:val="00D20880"/>
    <w:rsid w:val="00D25B2F"/>
    <w:rsid w:val="00D30E8F"/>
    <w:rsid w:val="00D37FCD"/>
    <w:rsid w:val="00D46552"/>
    <w:rsid w:val="00D549BF"/>
    <w:rsid w:val="00D63B77"/>
    <w:rsid w:val="00D75E5A"/>
    <w:rsid w:val="00D76AC9"/>
    <w:rsid w:val="00D80792"/>
    <w:rsid w:val="00DB6404"/>
    <w:rsid w:val="00DB7DC3"/>
    <w:rsid w:val="00E04274"/>
    <w:rsid w:val="00E06308"/>
    <w:rsid w:val="00E202F6"/>
    <w:rsid w:val="00E21DF1"/>
    <w:rsid w:val="00E25B52"/>
    <w:rsid w:val="00E779D8"/>
    <w:rsid w:val="00E9667D"/>
    <w:rsid w:val="00EC4FB7"/>
    <w:rsid w:val="00EC6A85"/>
    <w:rsid w:val="00ED4AD5"/>
    <w:rsid w:val="00EF31E8"/>
    <w:rsid w:val="00F00BB8"/>
    <w:rsid w:val="00F0497E"/>
    <w:rsid w:val="00F07110"/>
    <w:rsid w:val="00F15B04"/>
    <w:rsid w:val="00F37BC8"/>
    <w:rsid w:val="00F471D3"/>
    <w:rsid w:val="00F55484"/>
    <w:rsid w:val="00F7437C"/>
    <w:rsid w:val="00F76566"/>
    <w:rsid w:val="00F83DF8"/>
    <w:rsid w:val="00F909CF"/>
    <w:rsid w:val="00FA28C3"/>
    <w:rsid w:val="00FA57F6"/>
    <w:rsid w:val="00FA6A61"/>
    <w:rsid w:val="00FC74CB"/>
    <w:rsid w:val="00FD134D"/>
    <w:rsid w:val="00FD2A29"/>
    <w:rsid w:val="00FE3FA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scha.engel@camillebauer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millebau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illebauer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camillebau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LOGO\CB_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CB_Brief_neu.dot</Template>
  <TotalTime>0</TotalTime>
  <Pages>2</Pages>
  <Words>510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4424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Engel Sascha</cp:lastModifiedBy>
  <cp:revision>6</cp:revision>
  <cp:lastPrinted>2018-05-04T06:13:00Z</cp:lastPrinted>
  <dcterms:created xsi:type="dcterms:W3CDTF">2018-05-03T08:30:00Z</dcterms:created>
  <dcterms:modified xsi:type="dcterms:W3CDTF">2018-05-04T06:20:00Z</dcterms:modified>
</cp:coreProperties>
</file>